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4D1F" w14:textId="4E283CF4" w:rsidR="001475E7" w:rsidRPr="004E703F" w:rsidRDefault="001475E7" w:rsidP="00026130">
      <w:pPr>
        <w:spacing w:after="0"/>
        <w:jc w:val="right"/>
        <w:rPr>
          <w:rFonts w:ascii="Times New Roman" w:hAnsi="Times New Roman" w:cs="Times New Roman"/>
          <w:sz w:val="20"/>
          <w:szCs w:val="20"/>
        </w:rPr>
      </w:pPr>
      <w:r w:rsidRPr="004E703F">
        <w:rPr>
          <w:rFonts w:ascii="Times New Roman" w:hAnsi="Times New Roman" w:cs="Times New Roman"/>
          <w:sz w:val="20"/>
          <w:szCs w:val="20"/>
        </w:rPr>
        <w:t>Załącznik</w:t>
      </w:r>
      <w:r w:rsidR="006E7824" w:rsidRPr="004E703F">
        <w:rPr>
          <w:rFonts w:ascii="Times New Roman" w:hAnsi="Times New Roman" w:cs="Times New Roman"/>
          <w:sz w:val="20"/>
          <w:szCs w:val="20"/>
        </w:rPr>
        <w:t xml:space="preserve"> </w:t>
      </w:r>
      <w:r w:rsidRPr="004E703F">
        <w:rPr>
          <w:rFonts w:ascii="Times New Roman" w:hAnsi="Times New Roman" w:cs="Times New Roman"/>
          <w:sz w:val="20"/>
          <w:szCs w:val="20"/>
        </w:rPr>
        <w:t xml:space="preserve">do </w:t>
      </w:r>
      <w:r w:rsidR="008E5E69" w:rsidRPr="004E703F">
        <w:rPr>
          <w:rFonts w:ascii="Times New Roman" w:hAnsi="Times New Roman" w:cs="Times New Roman"/>
          <w:sz w:val="20"/>
          <w:szCs w:val="20"/>
        </w:rPr>
        <w:t>Z</w:t>
      </w:r>
      <w:r w:rsidRPr="004E703F">
        <w:rPr>
          <w:rFonts w:ascii="Times New Roman" w:hAnsi="Times New Roman" w:cs="Times New Roman"/>
          <w:sz w:val="20"/>
          <w:szCs w:val="20"/>
        </w:rPr>
        <w:t xml:space="preserve">arządzenia Nr </w:t>
      </w:r>
      <w:r w:rsidR="00A40C31">
        <w:rPr>
          <w:rFonts w:ascii="Times New Roman" w:hAnsi="Times New Roman" w:cs="Times New Roman"/>
          <w:sz w:val="20"/>
          <w:szCs w:val="20"/>
        </w:rPr>
        <w:t>133</w:t>
      </w:r>
      <w:r w:rsidRPr="004E703F">
        <w:rPr>
          <w:rFonts w:ascii="Times New Roman" w:hAnsi="Times New Roman" w:cs="Times New Roman"/>
          <w:sz w:val="20"/>
          <w:szCs w:val="20"/>
        </w:rPr>
        <w:t>/2024</w:t>
      </w:r>
    </w:p>
    <w:p w14:paraId="188060BA" w14:textId="77777777" w:rsidR="001475E7" w:rsidRPr="004E703F" w:rsidRDefault="001475E7" w:rsidP="00026130">
      <w:pPr>
        <w:spacing w:after="0"/>
        <w:jc w:val="right"/>
        <w:rPr>
          <w:rFonts w:ascii="Times New Roman" w:hAnsi="Times New Roman" w:cs="Times New Roman"/>
          <w:sz w:val="20"/>
          <w:szCs w:val="20"/>
        </w:rPr>
      </w:pPr>
      <w:r w:rsidRPr="004E703F">
        <w:rPr>
          <w:rFonts w:ascii="Times New Roman" w:hAnsi="Times New Roman" w:cs="Times New Roman"/>
          <w:sz w:val="20"/>
          <w:szCs w:val="20"/>
        </w:rPr>
        <w:t>Komendanta-Rektora Akademii Policji w Szczytnie</w:t>
      </w:r>
    </w:p>
    <w:p w14:paraId="100B82F9" w14:textId="353C63A5" w:rsidR="001475E7" w:rsidRDefault="001475E7" w:rsidP="00026130">
      <w:pPr>
        <w:spacing w:after="0"/>
        <w:jc w:val="right"/>
        <w:rPr>
          <w:rFonts w:ascii="Times New Roman" w:hAnsi="Times New Roman" w:cs="Times New Roman"/>
          <w:sz w:val="20"/>
          <w:szCs w:val="20"/>
        </w:rPr>
      </w:pPr>
      <w:r w:rsidRPr="004E703F">
        <w:rPr>
          <w:rFonts w:ascii="Times New Roman" w:hAnsi="Times New Roman" w:cs="Times New Roman"/>
          <w:sz w:val="20"/>
          <w:szCs w:val="20"/>
        </w:rPr>
        <w:t xml:space="preserve">z dnia </w:t>
      </w:r>
      <w:r w:rsidR="00A40C31">
        <w:rPr>
          <w:rFonts w:ascii="Times New Roman" w:hAnsi="Times New Roman" w:cs="Times New Roman"/>
          <w:sz w:val="20"/>
          <w:szCs w:val="20"/>
        </w:rPr>
        <w:t>11.10.</w:t>
      </w:r>
      <w:r w:rsidRPr="004E703F">
        <w:rPr>
          <w:rFonts w:ascii="Times New Roman" w:hAnsi="Times New Roman" w:cs="Times New Roman"/>
          <w:sz w:val="20"/>
          <w:szCs w:val="20"/>
        </w:rPr>
        <w:t>2024 r.</w:t>
      </w:r>
    </w:p>
    <w:p w14:paraId="18A7E2A6" w14:textId="7BAEABFB" w:rsidR="00A40C31" w:rsidRPr="004E703F" w:rsidRDefault="00A40C31" w:rsidP="00A40C31">
      <w:pPr>
        <w:spacing w:after="0"/>
        <w:jc w:val="right"/>
        <w:rPr>
          <w:rFonts w:ascii="Times New Roman" w:hAnsi="Times New Roman" w:cs="Times New Roman"/>
          <w:sz w:val="20"/>
          <w:szCs w:val="20"/>
        </w:rPr>
      </w:pPr>
      <w:r>
        <w:rPr>
          <w:rFonts w:ascii="Times New Roman" w:hAnsi="Times New Roman" w:cs="Times New Roman"/>
          <w:sz w:val="20"/>
          <w:szCs w:val="20"/>
        </w:rPr>
        <w:t>wersja ujednolicona</w:t>
      </w:r>
    </w:p>
    <w:p w14:paraId="24AC398D" w14:textId="77777777" w:rsidR="001475E7" w:rsidRPr="004E703F" w:rsidRDefault="001475E7" w:rsidP="001475E7">
      <w:pPr>
        <w:jc w:val="center"/>
        <w:rPr>
          <w:rFonts w:ascii="Times New Roman" w:hAnsi="Times New Roman" w:cs="Times New Roman"/>
          <w:sz w:val="24"/>
          <w:szCs w:val="24"/>
        </w:rPr>
      </w:pPr>
    </w:p>
    <w:p w14:paraId="78046DEB" w14:textId="77777777" w:rsidR="001475E7" w:rsidRPr="004E703F" w:rsidRDefault="001475E7" w:rsidP="006E7824">
      <w:pPr>
        <w:rPr>
          <w:rFonts w:ascii="Times New Roman" w:hAnsi="Times New Roman" w:cs="Times New Roman"/>
          <w:sz w:val="24"/>
          <w:szCs w:val="24"/>
        </w:rPr>
      </w:pPr>
    </w:p>
    <w:p w14:paraId="5CF9D584" w14:textId="77777777" w:rsidR="008F30EE" w:rsidRPr="004E703F" w:rsidRDefault="00D1187C"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WEWNĘT</w:t>
      </w:r>
      <w:r w:rsidR="005B19E8" w:rsidRPr="004E703F">
        <w:rPr>
          <w:rFonts w:ascii="Times New Roman" w:hAnsi="Times New Roman" w:cs="Times New Roman"/>
          <w:b/>
          <w:sz w:val="24"/>
          <w:szCs w:val="24"/>
        </w:rPr>
        <w:t>RZ</w:t>
      </w:r>
      <w:r w:rsidRPr="004E703F">
        <w:rPr>
          <w:rFonts w:ascii="Times New Roman" w:hAnsi="Times New Roman" w:cs="Times New Roman"/>
          <w:b/>
          <w:sz w:val="24"/>
          <w:szCs w:val="24"/>
        </w:rPr>
        <w:t xml:space="preserve">NA PROCEDURA </w:t>
      </w:r>
    </w:p>
    <w:p w14:paraId="7781209C" w14:textId="77777777" w:rsidR="00D1187C" w:rsidRPr="004E703F" w:rsidRDefault="00D1187C"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DOKONYWANIA ZGŁOSZEŃ NARUSZEŃ PRAWA </w:t>
      </w:r>
    </w:p>
    <w:p w14:paraId="2FCD03F3" w14:textId="77777777" w:rsidR="00D1187C" w:rsidRPr="004E703F" w:rsidRDefault="00D1187C"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I PODEJMOWANIA DZIAŁAŃ NASTĘPCZYCH </w:t>
      </w:r>
    </w:p>
    <w:p w14:paraId="671D3DBE" w14:textId="77777777" w:rsidR="00D1187C" w:rsidRPr="004E703F" w:rsidRDefault="00D1187C"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W AKADEMII POLICJI W SZCZYTNIE</w:t>
      </w:r>
    </w:p>
    <w:p w14:paraId="3DCEA3B4" w14:textId="77777777" w:rsidR="0082153F" w:rsidRPr="004E703F" w:rsidRDefault="0082153F" w:rsidP="00B35D7B">
      <w:pPr>
        <w:spacing w:after="0" w:line="276" w:lineRule="auto"/>
        <w:rPr>
          <w:rFonts w:ascii="Times New Roman" w:hAnsi="Times New Roman" w:cs="Times New Roman"/>
          <w:b/>
          <w:sz w:val="24"/>
          <w:szCs w:val="24"/>
        </w:rPr>
      </w:pPr>
    </w:p>
    <w:p w14:paraId="3B6AFB8B" w14:textId="77777777" w:rsidR="00792EDA" w:rsidRPr="004E703F" w:rsidRDefault="00792EDA" w:rsidP="00B35D7B">
      <w:pPr>
        <w:spacing w:after="0" w:line="276" w:lineRule="auto"/>
        <w:rPr>
          <w:rFonts w:ascii="Times New Roman" w:hAnsi="Times New Roman" w:cs="Times New Roman"/>
          <w:b/>
          <w:sz w:val="24"/>
          <w:szCs w:val="24"/>
        </w:rPr>
      </w:pPr>
    </w:p>
    <w:p w14:paraId="1240E475" w14:textId="77777777" w:rsidR="00792EDA" w:rsidRPr="004E703F" w:rsidRDefault="00792EDA"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Cel proced</w:t>
      </w:r>
      <w:r w:rsidR="00DA6366" w:rsidRPr="004E703F">
        <w:rPr>
          <w:rFonts w:ascii="Times New Roman" w:hAnsi="Times New Roman" w:cs="Times New Roman"/>
          <w:b/>
          <w:sz w:val="24"/>
          <w:szCs w:val="24"/>
        </w:rPr>
        <w:t>u</w:t>
      </w:r>
      <w:r w:rsidRPr="004E703F">
        <w:rPr>
          <w:rFonts w:ascii="Times New Roman" w:hAnsi="Times New Roman" w:cs="Times New Roman"/>
          <w:b/>
          <w:sz w:val="24"/>
          <w:szCs w:val="24"/>
        </w:rPr>
        <w:t>ry</w:t>
      </w:r>
    </w:p>
    <w:p w14:paraId="5E8911A0" w14:textId="77777777" w:rsidR="00DA6366" w:rsidRPr="004E703F" w:rsidRDefault="00DA6366" w:rsidP="00B35D7B">
      <w:pPr>
        <w:spacing w:after="0" w:line="276" w:lineRule="auto"/>
        <w:jc w:val="center"/>
        <w:rPr>
          <w:rFonts w:ascii="Times New Roman" w:hAnsi="Times New Roman" w:cs="Times New Roman"/>
          <w:b/>
          <w:sz w:val="24"/>
          <w:szCs w:val="24"/>
        </w:rPr>
      </w:pPr>
    </w:p>
    <w:p w14:paraId="0D90818C" w14:textId="196A4D00" w:rsidR="00792EDA" w:rsidRPr="004E703F" w:rsidRDefault="00DA6366" w:rsidP="00B35D7B">
      <w:pPr>
        <w:spacing w:after="0" w:line="276" w:lineRule="auto"/>
        <w:jc w:val="both"/>
        <w:rPr>
          <w:rFonts w:ascii="Times New Roman" w:hAnsi="Times New Roman" w:cs="Times New Roman"/>
          <w:b/>
          <w:sz w:val="24"/>
          <w:szCs w:val="24"/>
        </w:rPr>
      </w:pPr>
      <w:r w:rsidRPr="004E703F">
        <w:rPr>
          <w:rFonts w:ascii="Times New Roman" w:hAnsi="Times New Roman" w:cs="Times New Roman"/>
          <w:sz w:val="24"/>
          <w:szCs w:val="24"/>
        </w:rPr>
        <w:t xml:space="preserve">Celem procedury </w:t>
      </w:r>
      <w:r w:rsidR="00124DA8" w:rsidRPr="004E703F">
        <w:rPr>
          <w:rFonts w:ascii="Times New Roman" w:hAnsi="Times New Roman" w:cs="Times New Roman"/>
          <w:sz w:val="24"/>
          <w:szCs w:val="24"/>
        </w:rPr>
        <w:t xml:space="preserve">zgłoszeń wewnętrznych </w:t>
      </w:r>
      <w:r w:rsidRPr="004E703F">
        <w:rPr>
          <w:rFonts w:ascii="Times New Roman" w:hAnsi="Times New Roman" w:cs="Times New Roman"/>
          <w:sz w:val="24"/>
          <w:szCs w:val="24"/>
        </w:rPr>
        <w:t>jest zapewnienie należytej ochrony sygnalistów, przy czym ochrona obejmuje informacje związa</w:t>
      </w:r>
      <w:r w:rsidR="007448F5" w:rsidRPr="004E703F">
        <w:rPr>
          <w:rFonts w:ascii="Times New Roman" w:hAnsi="Times New Roman" w:cs="Times New Roman"/>
          <w:sz w:val="24"/>
          <w:szCs w:val="24"/>
        </w:rPr>
        <w:t xml:space="preserve">ne bezpośrednio ze zgłoszeniem dokonanym przez </w:t>
      </w:r>
      <w:r w:rsidR="004E4CBB" w:rsidRPr="004E703F">
        <w:rPr>
          <w:rFonts w:ascii="Times New Roman" w:hAnsi="Times New Roman" w:cs="Times New Roman"/>
          <w:sz w:val="24"/>
          <w:szCs w:val="24"/>
        </w:rPr>
        <w:t>s</w:t>
      </w:r>
      <w:r w:rsidR="007448F5" w:rsidRPr="004E703F">
        <w:rPr>
          <w:rFonts w:ascii="Times New Roman" w:hAnsi="Times New Roman" w:cs="Times New Roman"/>
          <w:sz w:val="24"/>
          <w:szCs w:val="24"/>
        </w:rPr>
        <w:t>ygnalistów naruszeń prawa</w:t>
      </w:r>
      <w:r w:rsidR="004E4CBB" w:rsidRPr="004E703F">
        <w:rPr>
          <w:rFonts w:ascii="Times New Roman" w:hAnsi="Times New Roman" w:cs="Times New Roman"/>
          <w:sz w:val="24"/>
          <w:szCs w:val="24"/>
        </w:rPr>
        <w:t xml:space="preserve">, </w:t>
      </w:r>
      <w:r w:rsidR="007448F5" w:rsidRPr="004E703F">
        <w:rPr>
          <w:rFonts w:ascii="Times New Roman" w:hAnsi="Times New Roman" w:cs="Times New Roman"/>
          <w:sz w:val="24"/>
          <w:szCs w:val="24"/>
        </w:rPr>
        <w:t>czyli działani</w:t>
      </w:r>
      <w:r w:rsidR="004E4CBB" w:rsidRPr="004E703F">
        <w:rPr>
          <w:rFonts w:ascii="Times New Roman" w:hAnsi="Times New Roman" w:cs="Times New Roman"/>
          <w:sz w:val="24"/>
          <w:szCs w:val="24"/>
        </w:rPr>
        <w:t>a</w:t>
      </w:r>
      <w:r w:rsidR="007448F5" w:rsidRPr="004E703F">
        <w:rPr>
          <w:rFonts w:ascii="Times New Roman" w:hAnsi="Times New Roman" w:cs="Times New Roman"/>
          <w:sz w:val="24"/>
          <w:szCs w:val="24"/>
        </w:rPr>
        <w:t xml:space="preserve"> lub zaniechani</w:t>
      </w:r>
      <w:r w:rsidR="004E4CBB" w:rsidRPr="004E703F">
        <w:rPr>
          <w:rFonts w:ascii="Times New Roman" w:hAnsi="Times New Roman" w:cs="Times New Roman"/>
          <w:sz w:val="24"/>
          <w:szCs w:val="24"/>
        </w:rPr>
        <w:t>a</w:t>
      </w:r>
      <w:r w:rsidR="007448F5" w:rsidRPr="004E703F">
        <w:rPr>
          <w:rFonts w:ascii="Times New Roman" w:hAnsi="Times New Roman" w:cs="Times New Roman"/>
          <w:sz w:val="24"/>
          <w:szCs w:val="24"/>
        </w:rPr>
        <w:t xml:space="preserve"> niezgodne</w:t>
      </w:r>
      <w:r w:rsidR="004E4CBB" w:rsidRPr="004E703F">
        <w:rPr>
          <w:rFonts w:ascii="Times New Roman" w:hAnsi="Times New Roman" w:cs="Times New Roman"/>
          <w:sz w:val="24"/>
          <w:szCs w:val="24"/>
        </w:rPr>
        <w:t>go</w:t>
      </w:r>
      <w:r w:rsidR="007448F5" w:rsidRPr="004E703F">
        <w:rPr>
          <w:rFonts w:ascii="Times New Roman" w:hAnsi="Times New Roman" w:cs="Times New Roman"/>
          <w:sz w:val="24"/>
          <w:szCs w:val="24"/>
        </w:rPr>
        <w:t xml:space="preserve"> z prawem lub mające</w:t>
      </w:r>
      <w:r w:rsidR="004E4CBB" w:rsidRPr="004E703F">
        <w:rPr>
          <w:rFonts w:ascii="Times New Roman" w:hAnsi="Times New Roman" w:cs="Times New Roman"/>
          <w:sz w:val="24"/>
          <w:szCs w:val="24"/>
        </w:rPr>
        <w:t>go</w:t>
      </w:r>
      <w:r w:rsidR="007448F5" w:rsidRPr="004E703F">
        <w:rPr>
          <w:rFonts w:ascii="Times New Roman" w:hAnsi="Times New Roman" w:cs="Times New Roman"/>
          <w:sz w:val="24"/>
          <w:szCs w:val="24"/>
        </w:rPr>
        <w:t xml:space="preserve"> na celu obejście prawa</w:t>
      </w:r>
      <w:r w:rsidR="004E4CBB" w:rsidRPr="004E703F">
        <w:rPr>
          <w:rFonts w:ascii="Times New Roman" w:hAnsi="Times New Roman" w:cs="Times New Roman"/>
          <w:sz w:val="24"/>
          <w:szCs w:val="24"/>
        </w:rPr>
        <w:t>, o których mow</w:t>
      </w:r>
      <w:r w:rsidR="00EC2EAD" w:rsidRPr="004E703F">
        <w:rPr>
          <w:rFonts w:ascii="Times New Roman" w:hAnsi="Times New Roman" w:cs="Times New Roman"/>
          <w:sz w:val="24"/>
          <w:szCs w:val="24"/>
        </w:rPr>
        <w:t>a</w:t>
      </w:r>
      <w:r w:rsidR="004E4CBB" w:rsidRPr="004E703F">
        <w:rPr>
          <w:rFonts w:ascii="Times New Roman" w:hAnsi="Times New Roman" w:cs="Times New Roman"/>
          <w:sz w:val="24"/>
          <w:szCs w:val="24"/>
        </w:rPr>
        <w:t xml:space="preserve"> w ustawie, a</w:t>
      </w:r>
      <w:r w:rsidR="007448F5" w:rsidRPr="004E703F">
        <w:rPr>
          <w:rFonts w:ascii="Times New Roman" w:hAnsi="Times New Roman" w:cs="Times New Roman"/>
          <w:sz w:val="24"/>
          <w:szCs w:val="24"/>
        </w:rPr>
        <w:t xml:space="preserve"> dotycząc</w:t>
      </w:r>
      <w:r w:rsidR="004E4CBB" w:rsidRPr="004E703F">
        <w:rPr>
          <w:rFonts w:ascii="Times New Roman" w:hAnsi="Times New Roman" w:cs="Times New Roman"/>
          <w:sz w:val="24"/>
          <w:szCs w:val="24"/>
        </w:rPr>
        <w:t>ych</w:t>
      </w:r>
      <w:r w:rsidR="007448F5" w:rsidRPr="004E703F">
        <w:rPr>
          <w:rFonts w:ascii="Times New Roman" w:hAnsi="Times New Roman" w:cs="Times New Roman"/>
          <w:sz w:val="24"/>
          <w:szCs w:val="24"/>
        </w:rPr>
        <w:t xml:space="preserve"> </w:t>
      </w:r>
      <w:r w:rsidR="004E4CBB" w:rsidRPr="004E703F">
        <w:rPr>
          <w:rFonts w:ascii="Times New Roman" w:hAnsi="Times New Roman" w:cs="Times New Roman"/>
          <w:sz w:val="24"/>
          <w:szCs w:val="24"/>
        </w:rPr>
        <w:t>działalności Akademii Policji w Szczytnie.</w:t>
      </w:r>
    </w:p>
    <w:p w14:paraId="7BC687F6" w14:textId="77777777" w:rsidR="00792EDA" w:rsidRPr="004E703F" w:rsidRDefault="00792EDA" w:rsidP="00B35D7B">
      <w:pPr>
        <w:spacing w:after="0" w:line="276" w:lineRule="auto"/>
        <w:rPr>
          <w:rFonts w:ascii="Times New Roman" w:hAnsi="Times New Roman" w:cs="Times New Roman"/>
          <w:b/>
          <w:sz w:val="24"/>
          <w:szCs w:val="24"/>
        </w:rPr>
      </w:pPr>
    </w:p>
    <w:p w14:paraId="74CAD47F" w14:textId="77777777" w:rsidR="004E4CBB" w:rsidRPr="004E703F" w:rsidRDefault="004E4CBB" w:rsidP="00B35D7B">
      <w:pPr>
        <w:spacing w:after="0" w:line="276" w:lineRule="auto"/>
        <w:jc w:val="center"/>
        <w:rPr>
          <w:rFonts w:ascii="Times New Roman" w:hAnsi="Times New Roman" w:cs="Times New Roman"/>
          <w:b/>
          <w:sz w:val="24"/>
          <w:szCs w:val="24"/>
        </w:rPr>
      </w:pPr>
    </w:p>
    <w:p w14:paraId="5A5FD464" w14:textId="29C6EE63" w:rsidR="00117AC9" w:rsidRPr="004E703F" w:rsidRDefault="00117AC9"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Rozdział 1</w:t>
      </w:r>
    </w:p>
    <w:p w14:paraId="2963EB07" w14:textId="77777777" w:rsidR="00117AC9" w:rsidRPr="004E703F" w:rsidRDefault="00117AC9"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Przepisy ogólne</w:t>
      </w:r>
    </w:p>
    <w:p w14:paraId="793C3831" w14:textId="77777777" w:rsidR="00117AC9" w:rsidRPr="004E703F" w:rsidRDefault="00117AC9" w:rsidP="00B35D7B">
      <w:pPr>
        <w:spacing w:after="0" w:line="276" w:lineRule="auto"/>
        <w:jc w:val="center"/>
        <w:rPr>
          <w:rFonts w:ascii="Times New Roman" w:hAnsi="Times New Roman" w:cs="Times New Roman"/>
          <w:b/>
          <w:sz w:val="24"/>
          <w:szCs w:val="24"/>
        </w:rPr>
      </w:pPr>
    </w:p>
    <w:p w14:paraId="1644A90A" w14:textId="77777777" w:rsidR="00D12C24" w:rsidRPr="004E703F" w:rsidRDefault="00D12C24"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1.</w:t>
      </w:r>
    </w:p>
    <w:p w14:paraId="09EE45A9" w14:textId="77777777" w:rsidR="00124DA8" w:rsidRPr="004E703F" w:rsidRDefault="00124DA8" w:rsidP="00B35D7B">
      <w:pPr>
        <w:spacing w:after="0" w:line="276" w:lineRule="auto"/>
        <w:jc w:val="both"/>
        <w:rPr>
          <w:rFonts w:ascii="Times New Roman" w:hAnsi="Times New Roman" w:cs="Times New Roman"/>
          <w:b/>
          <w:sz w:val="24"/>
          <w:szCs w:val="24"/>
        </w:rPr>
      </w:pPr>
    </w:p>
    <w:p w14:paraId="684BB3EC" w14:textId="61D6D676" w:rsidR="00D12C24" w:rsidRPr="004E703F" w:rsidRDefault="00D12C24" w:rsidP="00B35D7B">
      <w:p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Użyte w Procedurze zgłoszeń wewnętrznych określenia oznaczają</w:t>
      </w:r>
      <w:r w:rsidR="00AE3412" w:rsidRPr="004E703F">
        <w:rPr>
          <w:rFonts w:ascii="Times New Roman" w:hAnsi="Times New Roman" w:cs="Times New Roman"/>
          <w:sz w:val="24"/>
          <w:szCs w:val="24"/>
        </w:rPr>
        <w:t xml:space="preserve">: </w:t>
      </w:r>
    </w:p>
    <w:p w14:paraId="3B42429F" w14:textId="77777777" w:rsidR="00D12C24" w:rsidRPr="004E703F" w:rsidRDefault="00D12C24" w:rsidP="00B35D7B">
      <w:pPr>
        <w:spacing w:after="0" w:line="276" w:lineRule="auto"/>
        <w:jc w:val="both"/>
        <w:rPr>
          <w:rFonts w:ascii="Times New Roman" w:hAnsi="Times New Roman" w:cs="Times New Roman"/>
          <w:sz w:val="24"/>
          <w:szCs w:val="24"/>
        </w:rPr>
      </w:pPr>
    </w:p>
    <w:p w14:paraId="689D377E" w14:textId="39AD5E8B" w:rsidR="006E7824" w:rsidRPr="004E703F" w:rsidRDefault="00A151C3" w:rsidP="00B35D7B">
      <w:pPr>
        <w:pStyle w:val="Akapitzlist"/>
        <w:numPr>
          <w:ilvl w:val="0"/>
          <w:numId w:val="14"/>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Uczelnia lub APwSz – Akademia Policji w Szczytnie</w:t>
      </w:r>
      <w:r w:rsidR="00A3036A" w:rsidRPr="004E703F">
        <w:rPr>
          <w:rFonts w:ascii="Times New Roman" w:hAnsi="Times New Roman" w:cs="Times New Roman"/>
          <w:sz w:val="24"/>
          <w:szCs w:val="24"/>
        </w:rPr>
        <w:t>;</w:t>
      </w:r>
    </w:p>
    <w:p w14:paraId="3EE3793E" w14:textId="5C3680E0" w:rsidR="00A151C3" w:rsidRPr="004E703F" w:rsidRDefault="00A3036A" w:rsidP="00B35D7B">
      <w:pPr>
        <w:pStyle w:val="Akapitzlist"/>
        <w:numPr>
          <w:ilvl w:val="0"/>
          <w:numId w:val="14"/>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u</w:t>
      </w:r>
      <w:r w:rsidR="00A151C3" w:rsidRPr="004E703F">
        <w:rPr>
          <w:rFonts w:ascii="Times New Roman" w:hAnsi="Times New Roman" w:cs="Times New Roman"/>
          <w:sz w:val="24"/>
          <w:szCs w:val="24"/>
        </w:rPr>
        <w:t>stawa – ustawa z dnia 14 czerwca 2024 r. o ochronie sygnalistów</w:t>
      </w:r>
      <w:r w:rsidRPr="004E703F">
        <w:rPr>
          <w:rFonts w:ascii="Times New Roman" w:hAnsi="Times New Roman" w:cs="Times New Roman"/>
          <w:sz w:val="24"/>
          <w:szCs w:val="24"/>
        </w:rPr>
        <w:t>;</w:t>
      </w:r>
    </w:p>
    <w:p w14:paraId="6798D34F" w14:textId="7CE4EE88" w:rsidR="00A151C3" w:rsidRPr="004E703F" w:rsidRDefault="00A3036A" w:rsidP="00B35D7B">
      <w:pPr>
        <w:pStyle w:val="Akapitzlist"/>
        <w:numPr>
          <w:ilvl w:val="0"/>
          <w:numId w:val="14"/>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p</w:t>
      </w:r>
      <w:r w:rsidR="00A151C3" w:rsidRPr="004E703F">
        <w:rPr>
          <w:rFonts w:ascii="Times New Roman" w:hAnsi="Times New Roman" w:cs="Times New Roman"/>
          <w:sz w:val="24"/>
          <w:szCs w:val="24"/>
        </w:rPr>
        <w:t>racownik DDK – pracownik lub funkcjonariusz zatrudniony w Dziale Dyscyplinarnym i Kontroli Akademii Policji w Szczytnie</w:t>
      </w:r>
      <w:r w:rsidRPr="004E703F">
        <w:rPr>
          <w:rFonts w:ascii="Times New Roman" w:hAnsi="Times New Roman" w:cs="Times New Roman"/>
          <w:sz w:val="24"/>
          <w:szCs w:val="24"/>
        </w:rPr>
        <w:t>;</w:t>
      </w:r>
    </w:p>
    <w:p w14:paraId="1AED4B4B" w14:textId="0F8DB25B" w:rsidR="0091581C" w:rsidRPr="004E703F" w:rsidRDefault="0091581C" w:rsidP="00B35D7B">
      <w:pPr>
        <w:numPr>
          <w:ilvl w:val="0"/>
          <w:numId w:val="14"/>
        </w:numPr>
        <w:suppressAutoHyphens/>
        <w:autoSpaceDE w:val="0"/>
        <w:autoSpaceDN w:val="0"/>
        <w:adjustRightInd w:val="0"/>
        <w:spacing w:after="0" w:line="276" w:lineRule="auto"/>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Polityka Bezpieczeństwa Danych Osobowych Akademii Policji w Szczytnie – </w:t>
      </w:r>
      <w:r w:rsidR="00A3036A" w:rsidRPr="004E703F">
        <w:rPr>
          <w:rFonts w:ascii="Times New Roman" w:eastAsia="NSimSun" w:hAnsi="Times New Roman" w:cs="Times New Roman"/>
          <w:kern w:val="1"/>
          <w:sz w:val="24"/>
          <w:szCs w:val="24"/>
          <w:lang w:eastAsia="zh-CN" w:bidi="hi-IN"/>
        </w:rPr>
        <w:t>p</w:t>
      </w:r>
      <w:r w:rsidR="00C5654C" w:rsidRPr="004E703F">
        <w:rPr>
          <w:rFonts w:ascii="Times New Roman" w:eastAsia="NSimSun" w:hAnsi="Times New Roman" w:cs="Times New Roman"/>
          <w:kern w:val="1"/>
          <w:sz w:val="24"/>
          <w:szCs w:val="24"/>
          <w:lang w:eastAsia="zh-CN" w:bidi="hi-IN"/>
        </w:rPr>
        <w:t xml:space="preserve">rocedura przyjęta w Akademii Policji w Szczytnie dotycząca zasad przetwarzania </w:t>
      </w:r>
      <w:r w:rsidR="00C5654C" w:rsidRPr="004E703F">
        <w:rPr>
          <w:rFonts w:ascii="Times New Roman" w:eastAsia="NSimSun" w:hAnsi="Times New Roman" w:cs="Times New Roman"/>
          <w:kern w:val="1"/>
          <w:sz w:val="24"/>
          <w:szCs w:val="24"/>
          <w:lang w:eastAsia="zh-CN" w:bidi="hi-IN"/>
        </w:rPr>
        <w:br/>
        <w:t>i bezpieczeństwa danych osobowych</w:t>
      </w:r>
      <w:r w:rsidR="00A3036A" w:rsidRPr="004E703F">
        <w:rPr>
          <w:rFonts w:ascii="Times New Roman" w:eastAsia="NSimSun" w:hAnsi="Times New Roman" w:cs="Times New Roman"/>
          <w:kern w:val="1"/>
          <w:sz w:val="24"/>
          <w:szCs w:val="24"/>
          <w:lang w:eastAsia="zh-CN" w:bidi="hi-IN"/>
        </w:rPr>
        <w:t>;</w:t>
      </w:r>
    </w:p>
    <w:p w14:paraId="5E1A061A" w14:textId="632AD27C" w:rsidR="006B534B" w:rsidRPr="004E703F" w:rsidRDefault="00A3036A" w:rsidP="00B35D7B">
      <w:pPr>
        <w:numPr>
          <w:ilvl w:val="0"/>
          <w:numId w:val="14"/>
        </w:numPr>
        <w:suppressAutoHyphens/>
        <w:autoSpaceDE w:val="0"/>
        <w:autoSpaceDN w:val="0"/>
        <w:adjustRightInd w:val="0"/>
        <w:spacing w:after="0" w:line="276" w:lineRule="auto"/>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f</w:t>
      </w:r>
      <w:r w:rsidR="006B534B" w:rsidRPr="004E703F">
        <w:rPr>
          <w:rFonts w:ascii="Times New Roman" w:eastAsia="NSimSun" w:hAnsi="Times New Roman" w:cs="Times New Roman"/>
          <w:kern w:val="1"/>
          <w:sz w:val="24"/>
          <w:szCs w:val="24"/>
          <w:lang w:eastAsia="zh-CN" w:bidi="hi-IN"/>
        </w:rPr>
        <w:t>unkcjonariusz Uczelni – policjant pełniący służbę w Uczelni</w:t>
      </w:r>
      <w:r w:rsidR="002446D7" w:rsidRPr="004E703F">
        <w:rPr>
          <w:rFonts w:ascii="Times New Roman" w:eastAsia="NSimSun" w:hAnsi="Times New Roman" w:cs="Times New Roman"/>
          <w:kern w:val="1"/>
          <w:sz w:val="24"/>
          <w:szCs w:val="24"/>
          <w:lang w:eastAsia="zh-CN" w:bidi="hi-IN"/>
        </w:rPr>
        <w:t>;</w:t>
      </w:r>
    </w:p>
    <w:p w14:paraId="7DC99E24" w14:textId="49A1D699" w:rsidR="006B534B" w:rsidRPr="004E703F" w:rsidRDefault="00A3036A" w:rsidP="00B35D7B">
      <w:pPr>
        <w:numPr>
          <w:ilvl w:val="0"/>
          <w:numId w:val="14"/>
        </w:numPr>
        <w:suppressAutoHyphens/>
        <w:autoSpaceDE w:val="0"/>
        <w:autoSpaceDN w:val="0"/>
        <w:adjustRightInd w:val="0"/>
        <w:spacing w:after="0" w:line="276" w:lineRule="auto"/>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p</w:t>
      </w:r>
      <w:r w:rsidR="006B534B" w:rsidRPr="004E703F">
        <w:rPr>
          <w:rFonts w:ascii="Times New Roman" w:eastAsia="NSimSun" w:hAnsi="Times New Roman" w:cs="Times New Roman"/>
          <w:kern w:val="1"/>
          <w:sz w:val="24"/>
          <w:szCs w:val="24"/>
          <w:lang w:eastAsia="zh-CN" w:bidi="hi-IN"/>
        </w:rPr>
        <w:t>racownik Uczelni – pracownik zatrudniony w ramach stosunku pracy na podstawie ustawy Prawo o szkolnictwie wyższym i nauce lub Kodeksu pracy</w:t>
      </w:r>
      <w:r w:rsidR="002446D7" w:rsidRPr="004E703F">
        <w:rPr>
          <w:rFonts w:ascii="Times New Roman" w:eastAsia="NSimSun" w:hAnsi="Times New Roman" w:cs="Times New Roman"/>
          <w:kern w:val="1"/>
          <w:sz w:val="24"/>
          <w:szCs w:val="24"/>
          <w:lang w:eastAsia="zh-CN" w:bidi="hi-IN"/>
        </w:rPr>
        <w:t>;</w:t>
      </w:r>
    </w:p>
    <w:p w14:paraId="792423AF" w14:textId="717F5507" w:rsidR="006370FA" w:rsidRPr="004E703F" w:rsidRDefault="002446D7" w:rsidP="00B35D7B">
      <w:pPr>
        <w:numPr>
          <w:ilvl w:val="0"/>
          <w:numId w:val="14"/>
        </w:numPr>
        <w:suppressAutoHyphens/>
        <w:autoSpaceDE w:val="0"/>
        <w:autoSpaceDN w:val="0"/>
        <w:adjustRightInd w:val="0"/>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s</w:t>
      </w:r>
      <w:r w:rsidR="006370FA" w:rsidRPr="004E703F">
        <w:rPr>
          <w:rFonts w:ascii="Times New Roman" w:hAnsi="Times New Roman" w:cs="Times New Roman"/>
          <w:sz w:val="24"/>
          <w:szCs w:val="24"/>
        </w:rPr>
        <w:t>tosunek zatrudnienia – stosunek pracy, o którym mowa w Kodeksie pracy lub stosunek służbowy, o którym mowa w ustawie o Policji</w:t>
      </w:r>
      <w:r w:rsidRPr="004E703F">
        <w:rPr>
          <w:rFonts w:ascii="Times New Roman" w:hAnsi="Times New Roman" w:cs="Times New Roman"/>
          <w:sz w:val="24"/>
          <w:szCs w:val="24"/>
        </w:rPr>
        <w:t>;</w:t>
      </w:r>
    </w:p>
    <w:p w14:paraId="166C1E4D" w14:textId="0BBEEECC" w:rsidR="00A82CFB" w:rsidRPr="004E703F" w:rsidRDefault="002446D7" w:rsidP="00B35D7B">
      <w:pPr>
        <w:numPr>
          <w:ilvl w:val="0"/>
          <w:numId w:val="14"/>
        </w:numPr>
        <w:suppressAutoHyphens/>
        <w:autoSpaceDE w:val="0"/>
        <w:autoSpaceDN w:val="0"/>
        <w:adjustRightInd w:val="0"/>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p</w:t>
      </w:r>
      <w:r w:rsidR="00A82CFB" w:rsidRPr="004E703F">
        <w:rPr>
          <w:rFonts w:ascii="Times New Roman" w:hAnsi="Times New Roman" w:cs="Times New Roman"/>
          <w:sz w:val="24"/>
          <w:szCs w:val="24"/>
        </w:rPr>
        <w:t xml:space="preserve">ostępowanie szkodowe – postępowanie wyjaśniające prowadzone w oparciu </w:t>
      </w:r>
      <w:r w:rsidR="00CB7660" w:rsidRPr="004E703F">
        <w:rPr>
          <w:rFonts w:ascii="Times New Roman" w:hAnsi="Times New Roman" w:cs="Times New Roman"/>
          <w:sz w:val="24"/>
          <w:szCs w:val="24"/>
        </w:rPr>
        <w:br/>
      </w:r>
      <w:r w:rsidR="00A82CFB" w:rsidRPr="004E703F">
        <w:rPr>
          <w:rFonts w:ascii="Times New Roman" w:hAnsi="Times New Roman" w:cs="Times New Roman"/>
          <w:sz w:val="24"/>
          <w:szCs w:val="24"/>
        </w:rPr>
        <w:t xml:space="preserve">o przepisy </w:t>
      </w:r>
      <w:r w:rsidR="008B4E6E" w:rsidRPr="004E703F">
        <w:rPr>
          <w:rFonts w:ascii="Times New Roman" w:hAnsi="Times New Roman" w:cs="Times New Roman"/>
          <w:sz w:val="24"/>
          <w:szCs w:val="24"/>
        </w:rPr>
        <w:t>z</w:t>
      </w:r>
      <w:r w:rsidR="00D37CB4" w:rsidRPr="004E703F">
        <w:rPr>
          <w:rFonts w:ascii="Times New Roman" w:hAnsi="Times New Roman" w:cs="Times New Roman"/>
          <w:sz w:val="24"/>
          <w:szCs w:val="24"/>
        </w:rPr>
        <w:t xml:space="preserve">arządzenia </w:t>
      </w:r>
      <w:r w:rsidR="008B4E6E" w:rsidRPr="004E703F">
        <w:rPr>
          <w:rFonts w:ascii="Times New Roman" w:hAnsi="Times New Roman" w:cs="Times New Roman"/>
          <w:sz w:val="24"/>
          <w:szCs w:val="24"/>
        </w:rPr>
        <w:t>K</w:t>
      </w:r>
      <w:r w:rsidR="00A82CFB" w:rsidRPr="004E703F">
        <w:rPr>
          <w:rFonts w:ascii="Times New Roman" w:hAnsi="Times New Roman" w:cs="Times New Roman"/>
          <w:sz w:val="24"/>
          <w:szCs w:val="24"/>
        </w:rPr>
        <w:t>omendanta-</w:t>
      </w:r>
      <w:r w:rsidR="00D37CB4" w:rsidRPr="004E703F">
        <w:rPr>
          <w:rFonts w:ascii="Times New Roman" w:hAnsi="Times New Roman" w:cs="Times New Roman"/>
          <w:sz w:val="24"/>
          <w:szCs w:val="24"/>
        </w:rPr>
        <w:t>R</w:t>
      </w:r>
      <w:r w:rsidR="00A82CFB" w:rsidRPr="004E703F">
        <w:rPr>
          <w:rFonts w:ascii="Times New Roman" w:hAnsi="Times New Roman" w:cs="Times New Roman"/>
          <w:sz w:val="24"/>
          <w:szCs w:val="24"/>
        </w:rPr>
        <w:t xml:space="preserve">ektora </w:t>
      </w:r>
      <w:r w:rsidR="008B4E6E" w:rsidRPr="004E703F">
        <w:rPr>
          <w:rFonts w:ascii="Times New Roman" w:hAnsi="Times New Roman" w:cs="Times New Roman"/>
          <w:sz w:val="24"/>
          <w:szCs w:val="24"/>
        </w:rPr>
        <w:t>określające</w:t>
      </w:r>
      <w:r w:rsidR="00CB7660" w:rsidRPr="004E703F">
        <w:rPr>
          <w:i/>
        </w:rPr>
        <w:t xml:space="preserve"> </w:t>
      </w:r>
      <w:r w:rsidR="00CB7660" w:rsidRPr="004E703F">
        <w:rPr>
          <w:rFonts w:ascii="Times New Roman" w:hAnsi="Times New Roman" w:cs="Times New Roman"/>
          <w:sz w:val="24"/>
          <w:szCs w:val="24"/>
        </w:rPr>
        <w:t>postępowani</w:t>
      </w:r>
      <w:r w:rsidR="008B4E6E" w:rsidRPr="004E703F">
        <w:rPr>
          <w:rFonts w:ascii="Times New Roman" w:hAnsi="Times New Roman" w:cs="Times New Roman"/>
          <w:sz w:val="24"/>
          <w:szCs w:val="24"/>
        </w:rPr>
        <w:t>e</w:t>
      </w:r>
      <w:r w:rsidR="00CB7660" w:rsidRPr="004E703F">
        <w:rPr>
          <w:rFonts w:ascii="Times New Roman" w:hAnsi="Times New Roman" w:cs="Times New Roman"/>
          <w:sz w:val="24"/>
          <w:szCs w:val="24"/>
        </w:rPr>
        <w:t xml:space="preserve"> w przypadku szkód wyrządzonych w mieniu </w:t>
      </w:r>
      <w:r w:rsidR="008B4E6E" w:rsidRPr="004E703F">
        <w:rPr>
          <w:rFonts w:ascii="Times New Roman" w:hAnsi="Times New Roman" w:cs="Times New Roman"/>
          <w:sz w:val="24"/>
          <w:szCs w:val="24"/>
        </w:rPr>
        <w:t>Akademii</w:t>
      </w:r>
      <w:r w:rsidR="00CB7660" w:rsidRPr="004E703F">
        <w:rPr>
          <w:rFonts w:ascii="Times New Roman" w:hAnsi="Times New Roman" w:cs="Times New Roman"/>
          <w:sz w:val="24"/>
          <w:szCs w:val="24"/>
        </w:rPr>
        <w:t xml:space="preserve"> Policji w Szczytnie oraz udzielania upoważnienia do realizacji niektórych czynności w tym postępowaniu</w:t>
      </w:r>
      <w:r w:rsidRPr="004E703F">
        <w:rPr>
          <w:rFonts w:ascii="Times New Roman" w:hAnsi="Times New Roman" w:cs="Times New Roman"/>
          <w:sz w:val="24"/>
          <w:szCs w:val="24"/>
        </w:rPr>
        <w:t>;</w:t>
      </w:r>
    </w:p>
    <w:p w14:paraId="1EB49AAB" w14:textId="65334075" w:rsidR="00A82CFB" w:rsidRPr="004E703F" w:rsidRDefault="002446D7" w:rsidP="00B35D7B">
      <w:pPr>
        <w:numPr>
          <w:ilvl w:val="0"/>
          <w:numId w:val="14"/>
        </w:numPr>
        <w:suppressAutoHyphens/>
        <w:autoSpaceDE w:val="0"/>
        <w:autoSpaceDN w:val="0"/>
        <w:adjustRightInd w:val="0"/>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lastRenderedPageBreak/>
        <w:t>p</w:t>
      </w:r>
      <w:r w:rsidR="00A82CFB" w:rsidRPr="004E703F">
        <w:rPr>
          <w:rFonts w:ascii="Times New Roman" w:hAnsi="Times New Roman" w:cs="Times New Roman"/>
          <w:sz w:val="24"/>
          <w:szCs w:val="24"/>
        </w:rPr>
        <w:t xml:space="preserve">ostępowanie </w:t>
      </w:r>
      <w:proofErr w:type="spellStart"/>
      <w:r w:rsidR="00A82CFB" w:rsidRPr="004E703F">
        <w:rPr>
          <w:rFonts w:ascii="Times New Roman" w:hAnsi="Times New Roman" w:cs="Times New Roman"/>
          <w:sz w:val="24"/>
          <w:szCs w:val="24"/>
        </w:rPr>
        <w:t>antymobbingowe</w:t>
      </w:r>
      <w:proofErr w:type="spellEnd"/>
      <w:r w:rsidR="00A82CFB" w:rsidRPr="004E703F">
        <w:rPr>
          <w:rFonts w:ascii="Times New Roman" w:hAnsi="Times New Roman" w:cs="Times New Roman"/>
          <w:sz w:val="24"/>
          <w:szCs w:val="24"/>
        </w:rPr>
        <w:t xml:space="preserve"> </w:t>
      </w:r>
      <w:r w:rsidR="00CB7660" w:rsidRPr="004E703F">
        <w:rPr>
          <w:rFonts w:ascii="Times New Roman" w:hAnsi="Times New Roman" w:cs="Times New Roman"/>
          <w:sz w:val="24"/>
          <w:szCs w:val="24"/>
        </w:rPr>
        <w:t xml:space="preserve">– postępowanie wyjaśniające prowadzone w oparciu </w:t>
      </w:r>
      <w:r w:rsidR="005F186A" w:rsidRPr="004E703F">
        <w:rPr>
          <w:rFonts w:ascii="Times New Roman" w:hAnsi="Times New Roman" w:cs="Times New Roman"/>
          <w:sz w:val="24"/>
          <w:szCs w:val="24"/>
        </w:rPr>
        <w:br/>
      </w:r>
      <w:r w:rsidR="00CB7660" w:rsidRPr="004E703F">
        <w:rPr>
          <w:rFonts w:ascii="Times New Roman" w:hAnsi="Times New Roman" w:cs="Times New Roman"/>
          <w:sz w:val="24"/>
          <w:szCs w:val="24"/>
        </w:rPr>
        <w:t xml:space="preserve">o przepisy </w:t>
      </w:r>
      <w:r w:rsidR="00D37CB4" w:rsidRPr="004E703F">
        <w:rPr>
          <w:rFonts w:ascii="Times New Roman" w:hAnsi="Times New Roman" w:cs="Times New Roman"/>
          <w:sz w:val="24"/>
          <w:szCs w:val="24"/>
        </w:rPr>
        <w:t>Z</w:t>
      </w:r>
      <w:r w:rsidR="00CB7660" w:rsidRPr="004E703F">
        <w:rPr>
          <w:rFonts w:ascii="Times New Roman" w:hAnsi="Times New Roman" w:cs="Times New Roman"/>
          <w:sz w:val="24"/>
          <w:szCs w:val="24"/>
        </w:rPr>
        <w:t>arządzenia</w:t>
      </w:r>
      <w:r w:rsidR="008B4E6E" w:rsidRPr="004E703F">
        <w:rPr>
          <w:rFonts w:ascii="Times New Roman" w:hAnsi="Times New Roman" w:cs="Times New Roman"/>
          <w:sz w:val="24"/>
          <w:szCs w:val="24"/>
        </w:rPr>
        <w:t xml:space="preserve"> </w:t>
      </w:r>
      <w:r w:rsidR="00D37CB4" w:rsidRPr="004E703F">
        <w:rPr>
          <w:rFonts w:ascii="Times New Roman" w:hAnsi="Times New Roman" w:cs="Times New Roman"/>
          <w:sz w:val="24"/>
          <w:szCs w:val="24"/>
        </w:rPr>
        <w:t>K</w:t>
      </w:r>
      <w:r w:rsidR="00CB7660" w:rsidRPr="004E703F">
        <w:rPr>
          <w:rFonts w:ascii="Times New Roman" w:hAnsi="Times New Roman" w:cs="Times New Roman"/>
          <w:sz w:val="24"/>
          <w:szCs w:val="24"/>
        </w:rPr>
        <w:t>omendanta-</w:t>
      </w:r>
      <w:r w:rsidR="00D37CB4" w:rsidRPr="004E703F">
        <w:rPr>
          <w:rFonts w:ascii="Times New Roman" w:hAnsi="Times New Roman" w:cs="Times New Roman"/>
          <w:sz w:val="24"/>
          <w:szCs w:val="24"/>
        </w:rPr>
        <w:t>R</w:t>
      </w:r>
      <w:r w:rsidR="00CB7660" w:rsidRPr="004E703F">
        <w:rPr>
          <w:rFonts w:ascii="Times New Roman" w:hAnsi="Times New Roman" w:cs="Times New Roman"/>
          <w:sz w:val="24"/>
          <w:szCs w:val="24"/>
        </w:rPr>
        <w:t xml:space="preserve">ektora </w:t>
      </w:r>
      <w:r w:rsidR="008B4E6E" w:rsidRPr="004E703F">
        <w:rPr>
          <w:rFonts w:ascii="Times New Roman" w:hAnsi="Times New Roman" w:cs="Times New Roman"/>
          <w:sz w:val="24"/>
          <w:szCs w:val="24"/>
        </w:rPr>
        <w:t>określające</w:t>
      </w:r>
      <w:r w:rsidR="00CB7660" w:rsidRPr="004E703F">
        <w:rPr>
          <w:rFonts w:ascii="Times New Roman" w:hAnsi="Times New Roman" w:cs="Times New Roman"/>
          <w:sz w:val="24"/>
          <w:szCs w:val="24"/>
        </w:rPr>
        <w:t xml:space="preserve"> wewnętrzn</w:t>
      </w:r>
      <w:r w:rsidR="008B4E6E" w:rsidRPr="004E703F">
        <w:rPr>
          <w:rFonts w:ascii="Times New Roman" w:hAnsi="Times New Roman" w:cs="Times New Roman"/>
          <w:sz w:val="24"/>
          <w:szCs w:val="24"/>
        </w:rPr>
        <w:t>ą</w:t>
      </w:r>
      <w:r w:rsidR="00CB7660" w:rsidRPr="004E703F">
        <w:rPr>
          <w:rFonts w:ascii="Times New Roman" w:hAnsi="Times New Roman" w:cs="Times New Roman"/>
          <w:sz w:val="24"/>
          <w:szCs w:val="24"/>
        </w:rPr>
        <w:t xml:space="preserve"> procedur</w:t>
      </w:r>
      <w:r w:rsidR="008B4E6E" w:rsidRPr="004E703F">
        <w:rPr>
          <w:rFonts w:ascii="Times New Roman" w:hAnsi="Times New Roman" w:cs="Times New Roman"/>
          <w:sz w:val="24"/>
          <w:szCs w:val="24"/>
        </w:rPr>
        <w:t>ę</w:t>
      </w:r>
      <w:r w:rsidR="00CB7660" w:rsidRPr="004E703F">
        <w:rPr>
          <w:rFonts w:ascii="Times New Roman" w:hAnsi="Times New Roman" w:cs="Times New Roman"/>
          <w:sz w:val="24"/>
          <w:szCs w:val="24"/>
        </w:rPr>
        <w:t xml:space="preserve"> prowadzenia działań profilaktycznych oraz postępowania w przypadku wystąpienia sytuacji konfliktowej, </w:t>
      </w:r>
      <w:proofErr w:type="spellStart"/>
      <w:r w:rsidR="00CB7660" w:rsidRPr="004E703F">
        <w:rPr>
          <w:rFonts w:ascii="Times New Roman" w:hAnsi="Times New Roman" w:cs="Times New Roman"/>
          <w:sz w:val="24"/>
          <w:szCs w:val="24"/>
        </w:rPr>
        <w:t>zachowań</w:t>
      </w:r>
      <w:proofErr w:type="spellEnd"/>
      <w:r w:rsidR="00CB7660" w:rsidRPr="004E703F">
        <w:rPr>
          <w:rFonts w:ascii="Times New Roman" w:hAnsi="Times New Roman" w:cs="Times New Roman"/>
          <w:sz w:val="24"/>
          <w:szCs w:val="24"/>
        </w:rPr>
        <w:t xml:space="preserve"> </w:t>
      </w:r>
      <w:proofErr w:type="spellStart"/>
      <w:r w:rsidR="00CB7660" w:rsidRPr="004E703F">
        <w:rPr>
          <w:rFonts w:ascii="Times New Roman" w:hAnsi="Times New Roman" w:cs="Times New Roman"/>
          <w:sz w:val="24"/>
          <w:szCs w:val="24"/>
        </w:rPr>
        <w:t>mobbingowych</w:t>
      </w:r>
      <w:proofErr w:type="spellEnd"/>
      <w:r w:rsidR="00CB7660" w:rsidRPr="004E703F">
        <w:rPr>
          <w:rFonts w:ascii="Times New Roman" w:hAnsi="Times New Roman" w:cs="Times New Roman"/>
          <w:sz w:val="24"/>
          <w:szCs w:val="24"/>
        </w:rPr>
        <w:t xml:space="preserve">, dyskryminacji lub innych </w:t>
      </w:r>
      <w:proofErr w:type="spellStart"/>
      <w:r w:rsidR="00CB7660" w:rsidRPr="004E703F">
        <w:rPr>
          <w:rFonts w:ascii="Times New Roman" w:hAnsi="Times New Roman" w:cs="Times New Roman"/>
          <w:sz w:val="24"/>
          <w:szCs w:val="24"/>
        </w:rPr>
        <w:t>zachowań</w:t>
      </w:r>
      <w:proofErr w:type="spellEnd"/>
      <w:r w:rsidR="00CB7660" w:rsidRPr="004E703F">
        <w:rPr>
          <w:rFonts w:ascii="Times New Roman" w:hAnsi="Times New Roman" w:cs="Times New Roman"/>
          <w:sz w:val="24"/>
          <w:szCs w:val="24"/>
        </w:rPr>
        <w:t xml:space="preserve"> niepożądanych w </w:t>
      </w:r>
      <w:r w:rsidR="009D59DD" w:rsidRPr="004E703F">
        <w:rPr>
          <w:rFonts w:ascii="Times New Roman" w:hAnsi="Times New Roman" w:cs="Times New Roman"/>
          <w:sz w:val="24"/>
          <w:szCs w:val="24"/>
        </w:rPr>
        <w:t>Akademii</w:t>
      </w:r>
      <w:r w:rsidR="00CB7660" w:rsidRPr="004E703F">
        <w:rPr>
          <w:rFonts w:ascii="Times New Roman" w:hAnsi="Times New Roman" w:cs="Times New Roman"/>
          <w:sz w:val="24"/>
          <w:szCs w:val="24"/>
        </w:rPr>
        <w:t xml:space="preserve"> Policji w Szczytnie</w:t>
      </w:r>
      <w:r w:rsidRPr="004E703F">
        <w:rPr>
          <w:rFonts w:ascii="Times New Roman" w:hAnsi="Times New Roman" w:cs="Times New Roman"/>
          <w:sz w:val="24"/>
          <w:szCs w:val="24"/>
        </w:rPr>
        <w:t>;</w:t>
      </w:r>
    </w:p>
    <w:p w14:paraId="67E4A89B" w14:textId="08823E37" w:rsidR="003854CC" w:rsidRPr="004E703F" w:rsidRDefault="002446D7" w:rsidP="00B35D7B">
      <w:pPr>
        <w:numPr>
          <w:ilvl w:val="0"/>
          <w:numId w:val="14"/>
        </w:numPr>
        <w:suppressAutoHyphens/>
        <w:autoSpaceDE w:val="0"/>
        <w:autoSpaceDN w:val="0"/>
        <w:adjustRightInd w:val="0"/>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k</w:t>
      </w:r>
      <w:r w:rsidR="003854CC" w:rsidRPr="004E703F">
        <w:rPr>
          <w:rFonts w:ascii="Times New Roman" w:hAnsi="Times New Roman" w:cs="Times New Roman"/>
          <w:sz w:val="24"/>
          <w:szCs w:val="24"/>
        </w:rPr>
        <w:t xml:space="preserve">ierownik jednostki organizacyjnej/komórki organizacyjnej Uczelni – kierownik, </w:t>
      </w:r>
      <w:r w:rsidR="003854CC" w:rsidRPr="004E703F">
        <w:rPr>
          <w:rFonts w:ascii="Times New Roman" w:hAnsi="Times New Roman" w:cs="Times New Roman"/>
          <w:sz w:val="24"/>
          <w:szCs w:val="24"/>
        </w:rPr>
        <w:br/>
        <w:t xml:space="preserve">o którym mowa w Regulaminie organizacyjnym Uczelni.  </w:t>
      </w:r>
    </w:p>
    <w:p w14:paraId="110C9C4A" w14:textId="2ED8E2D0" w:rsidR="00431735" w:rsidRPr="004E703F" w:rsidRDefault="00431735" w:rsidP="00B35D7B">
      <w:pPr>
        <w:spacing w:after="0" w:line="276" w:lineRule="auto"/>
        <w:rPr>
          <w:rFonts w:ascii="Times New Roman" w:hAnsi="Times New Roman" w:cs="Times New Roman"/>
          <w:sz w:val="24"/>
          <w:szCs w:val="24"/>
        </w:rPr>
      </w:pPr>
    </w:p>
    <w:p w14:paraId="0B33FBDD" w14:textId="77777777" w:rsidR="00BD2FE5" w:rsidRPr="004E703F" w:rsidRDefault="00BD2FE5" w:rsidP="00820BDB">
      <w:pPr>
        <w:spacing w:after="0" w:line="276" w:lineRule="auto"/>
        <w:rPr>
          <w:rFonts w:ascii="Times New Roman" w:hAnsi="Times New Roman" w:cs="Times New Roman"/>
          <w:b/>
          <w:sz w:val="24"/>
          <w:szCs w:val="24"/>
        </w:rPr>
      </w:pPr>
    </w:p>
    <w:p w14:paraId="67129F53" w14:textId="49CC4065" w:rsidR="00BD2FE5" w:rsidRPr="004E703F" w:rsidRDefault="00BD2FE5" w:rsidP="00BD2FE5">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Rozdział 2</w:t>
      </w:r>
    </w:p>
    <w:p w14:paraId="50772857" w14:textId="5DE7D9E6" w:rsidR="00BD2FE5" w:rsidRPr="004E703F" w:rsidRDefault="00BD2FE5" w:rsidP="00BD2FE5">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Podmiot przyjmujący zgłoszenie wewnętrzne</w:t>
      </w:r>
    </w:p>
    <w:p w14:paraId="0032039A" w14:textId="77777777" w:rsidR="00BD2FE5" w:rsidRPr="004E703F" w:rsidRDefault="00BD2FE5" w:rsidP="006B0F6E">
      <w:pPr>
        <w:spacing w:after="0" w:line="276" w:lineRule="auto"/>
        <w:rPr>
          <w:rFonts w:ascii="Times New Roman" w:hAnsi="Times New Roman" w:cs="Times New Roman"/>
          <w:b/>
          <w:sz w:val="24"/>
          <w:szCs w:val="24"/>
        </w:rPr>
      </w:pPr>
    </w:p>
    <w:p w14:paraId="7266D781" w14:textId="485293A6" w:rsidR="00F41EB7" w:rsidRPr="004E703F" w:rsidRDefault="00F41EB7"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 </w:t>
      </w:r>
      <w:r w:rsidR="00AC798E" w:rsidRPr="004E703F">
        <w:rPr>
          <w:rFonts w:ascii="Times New Roman" w:hAnsi="Times New Roman" w:cs="Times New Roman"/>
          <w:b/>
          <w:sz w:val="24"/>
          <w:szCs w:val="24"/>
        </w:rPr>
        <w:t>2</w:t>
      </w:r>
      <w:r w:rsidR="004B5B12" w:rsidRPr="004E703F">
        <w:rPr>
          <w:rFonts w:ascii="Times New Roman" w:hAnsi="Times New Roman" w:cs="Times New Roman"/>
          <w:b/>
          <w:sz w:val="24"/>
          <w:szCs w:val="24"/>
        </w:rPr>
        <w:t>.</w:t>
      </w:r>
    </w:p>
    <w:p w14:paraId="6E665DEE" w14:textId="77777777" w:rsidR="00F41EB7" w:rsidRPr="004E703F" w:rsidRDefault="00F41EB7" w:rsidP="00B35D7B">
      <w:pPr>
        <w:spacing w:after="0" w:line="276" w:lineRule="auto"/>
        <w:jc w:val="center"/>
        <w:rPr>
          <w:rFonts w:ascii="Times New Roman" w:hAnsi="Times New Roman" w:cs="Times New Roman"/>
          <w:b/>
          <w:sz w:val="24"/>
          <w:szCs w:val="24"/>
        </w:rPr>
      </w:pPr>
    </w:p>
    <w:p w14:paraId="7CEA29D1" w14:textId="3A7E4990" w:rsidR="00623CB3" w:rsidRPr="004E703F" w:rsidRDefault="001029D5" w:rsidP="00B35D7B">
      <w:pPr>
        <w:pStyle w:val="Akapitzlist"/>
        <w:numPr>
          <w:ilvl w:val="0"/>
          <w:numId w:val="6"/>
        </w:numPr>
        <w:spacing w:after="0" w:line="276" w:lineRule="auto"/>
        <w:jc w:val="both"/>
        <w:rPr>
          <w:rFonts w:ascii="Times New Roman" w:hAnsi="Times New Roman" w:cs="Times New Roman"/>
          <w:sz w:val="24"/>
          <w:szCs w:val="24"/>
        </w:rPr>
      </w:pPr>
      <w:r w:rsidRPr="004E703F">
        <w:rPr>
          <w:rFonts w:ascii="Times New Roman" w:eastAsia="Times New Roman" w:hAnsi="Times New Roman" w:cs="Times New Roman"/>
          <w:sz w:val="24"/>
          <w:szCs w:val="24"/>
          <w:lang w:eastAsia="pl-PL"/>
        </w:rPr>
        <w:t>Zgłoszenia wewnętrzne</w:t>
      </w:r>
      <w:r w:rsidR="000B5BF8" w:rsidRPr="004E703F">
        <w:rPr>
          <w:rFonts w:ascii="Times New Roman" w:eastAsia="Times New Roman" w:hAnsi="Times New Roman" w:cs="Times New Roman"/>
          <w:sz w:val="24"/>
          <w:szCs w:val="24"/>
          <w:lang w:eastAsia="pl-PL"/>
        </w:rPr>
        <w:t xml:space="preserve"> </w:t>
      </w:r>
      <w:r w:rsidRPr="004E703F">
        <w:rPr>
          <w:rFonts w:ascii="Times New Roman" w:eastAsia="Times New Roman" w:hAnsi="Times New Roman" w:cs="Times New Roman"/>
          <w:sz w:val="24"/>
          <w:szCs w:val="24"/>
          <w:lang w:eastAsia="pl-PL"/>
        </w:rPr>
        <w:t xml:space="preserve">przyjmowane są przez pracownika Działu Dyscyplinarnego </w:t>
      </w:r>
      <w:r w:rsidR="006F65AC" w:rsidRPr="004E703F">
        <w:rPr>
          <w:rFonts w:ascii="Times New Roman" w:eastAsia="Times New Roman" w:hAnsi="Times New Roman" w:cs="Times New Roman"/>
          <w:sz w:val="24"/>
          <w:szCs w:val="24"/>
          <w:lang w:eastAsia="pl-PL"/>
        </w:rPr>
        <w:br/>
      </w:r>
      <w:r w:rsidRPr="004E703F">
        <w:rPr>
          <w:rFonts w:ascii="Times New Roman" w:eastAsia="Times New Roman" w:hAnsi="Times New Roman" w:cs="Times New Roman"/>
          <w:sz w:val="24"/>
          <w:szCs w:val="24"/>
          <w:lang w:eastAsia="pl-PL"/>
        </w:rPr>
        <w:t xml:space="preserve">i Kontroli Akademii Policji w Szczytnie, </w:t>
      </w:r>
      <w:r w:rsidR="00043464" w:rsidRPr="004E703F">
        <w:rPr>
          <w:rFonts w:ascii="Times New Roman" w:eastAsia="Times New Roman" w:hAnsi="Times New Roman" w:cs="Times New Roman"/>
          <w:sz w:val="24"/>
          <w:szCs w:val="24"/>
          <w:lang w:eastAsia="pl-PL"/>
        </w:rPr>
        <w:t xml:space="preserve">na podstawie </w:t>
      </w:r>
      <w:r w:rsidRPr="004E703F">
        <w:rPr>
          <w:rFonts w:ascii="Times New Roman" w:eastAsia="Times New Roman" w:hAnsi="Times New Roman" w:cs="Times New Roman"/>
          <w:sz w:val="24"/>
          <w:szCs w:val="24"/>
          <w:lang w:eastAsia="pl-PL"/>
        </w:rPr>
        <w:t>imienn</w:t>
      </w:r>
      <w:r w:rsidR="00043464" w:rsidRPr="004E703F">
        <w:rPr>
          <w:rFonts w:ascii="Times New Roman" w:eastAsia="Times New Roman" w:hAnsi="Times New Roman" w:cs="Times New Roman"/>
          <w:sz w:val="24"/>
          <w:szCs w:val="24"/>
          <w:lang w:eastAsia="pl-PL"/>
        </w:rPr>
        <w:t>ego upoważnienia</w:t>
      </w:r>
      <w:r w:rsidRPr="004E703F">
        <w:rPr>
          <w:rFonts w:ascii="Times New Roman" w:eastAsia="Times New Roman" w:hAnsi="Times New Roman" w:cs="Times New Roman"/>
          <w:sz w:val="24"/>
          <w:szCs w:val="24"/>
          <w:lang w:eastAsia="pl-PL"/>
        </w:rPr>
        <w:t xml:space="preserve"> komendanta-rektora</w:t>
      </w:r>
      <w:r w:rsidR="004772BD" w:rsidRPr="004E703F">
        <w:rPr>
          <w:rFonts w:ascii="Times New Roman" w:eastAsia="Times New Roman" w:hAnsi="Times New Roman" w:cs="Times New Roman"/>
          <w:sz w:val="24"/>
          <w:szCs w:val="24"/>
          <w:lang w:eastAsia="pl-PL"/>
        </w:rPr>
        <w:t xml:space="preserve">, </w:t>
      </w:r>
      <w:r w:rsidR="005F4E64" w:rsidRPr="004E703F">
        <w:rPr>
          <w:rFonts w:ascii="Times New Roman" w:eastAsia="Times New Roman" w:hAnsi="Times New Roman" w:cs="Times New Roman"/>
          <w:sz w:val="24"/>
          <w:szCs w:val="24"/>
          <w:lang w:eastAsia="pl-PL"/>
        </w:rPr>
        <w:t>stanowiącego załącznik nr</w:t>
      </w:r>
      <w:r w:rsidR="00C21EE2" w:rsidRPr="004E703F">
        <w:rPr>
          <w:rFonts w:ascii="Times New Roman" w:eastAsia="Times New Roman" w:hAnsi="Times New Roman" w:cs="Times New Roman"/>
          <w:sz w:val="24"/>
          <w:szCs w:val="24"/>
          <w:lang w:eastAsia="pl-PL"/>
        </w:rPr>
        <w:t xml:space="preserve"> 1 do procedury</w:t>
      </w:r>
      <w:r w:rsidRPr="004E703F">
        <w:rPr>
          <w:rFonts w:ascii="Times New Roman" w:eastAsia="Times New Roman" w:hAnsi="Times New Roman" w:cs="Times New Roman"/>
          <w:sz w:val="24"/>
          <w:szCs w:val="24"/>
          <w:lang w:eastAsia="pl-PL"/>
        </w:rPr>
        <w:t>.</w:t>
      </w:r>
      <w:r w:rsidR="00A307FD" w:rsidRPr="004E703F">
        <w:rPr>
          <w:rFonts w:ascii="Times New Roman" w:eastAsia="Times New Roman" w:hAnsi="Times New Roman" w:cs="Times New Roman"/>
          <w:sz w:val="24"/>
          <w:szCs w:val="24"/>
          <w:lang w:eastAsia="pl-PL"/>
        </w:rPr>
        <w:t xml:space="preserve"> Osoby te zobowiązane są do zachowania w tajemnicy </w:t>
      </w:r>
      <w:r w:rsidR="006370FA" w:rsidRPr="004E703F">
        <w:rPr>
          <w:rFonts w:ascii="Times New Roman" w:eastAsia="Times New Roman" w:hAnsi="Times New Roman" w:cs="Times New Roman"/>
          <w:sz w:val="24"/>
          <w:szCs w:val="24"/>
          <w:lang w:eastAsia="pl-PL"/>
        </w:rPr>
        <w:t>powziętych w tym zakresie informacji, również po zakończeniu stosunku zatrudnienia</w:t>
      </w:r>
      <w:r w:rsidR="005B1250" w:rsidRPr="004E703F">
        <w:rPr>
          <w:rFonts w:ascii="Times New Roman" w:eastAsia="Times New Roman" w:hAnsi="Times New Roman" w:cs="Times New Roman"/>
          <w:sz w:val="24"/>
          <w:szCs w:val="24"/>
          <w:lang w:eastAsia="pl-PL"/>
        </w:rPr>
        <w:t xml:space="preserve">, poprzez złożenie </w:t>
      </w:r>
      <w:r w:rsidR="00162C69" w:rsidRPr="004E703F">
        <w:rPr>
          <w:rFonts w:ascii="Times New Roman" w:eastAsia="Times New Roman" w:hAnsi="Times New Roman" w:cs="Times New Roman"/>
          <w:sz w:val="24"/>
          <w:szCs w:val="24"/>
          <w:lang w:eastAsia="pl-PL"/>
        </w:rPr>
        <w:t xml:space="preserve">pisemnego </w:t>
      </w:r>
      <w:r w:rsidR="005B1250" w:rsidRPr="004E703F">
        <w:rPr>
          <w:rFonts w:ascii="Times New Roman" w:eastAsia="Times New Roman" w:hAnsi="Times New Roman" w:cs="Times New Roman"/>
          <w:sz w:val="24"/>
          <w:szCs w:val="24"/>
          <w:lang w:eastAsia="pl-PL"/>
        </w:rPr>
        <w:t>oświadczenia o poufności, którego w</w:t>
      </w:r>
      <w:r w:rsidR="00162C69" w:rsidRPr="004E703F">
        <w:rPr>
          <w:rFonts w:ascii="Times New Roman" w:eastAsia="Times New Roman" w:hAnsi="Times New Roman" w:cs="Times New Roman"/>
          <w:sz w:val="24"/>
          <w:szCs w:val="24"/>
          <w:lang w:eastAsia="pl-PL"/>
        </w:rPr>
        <w:t>zór określa załącznik nr 2 do procedury.</w:t>
      </w:r>
    </w:p>
    <w:p w14:paraId="5F61197B" w14:textId="7B98C069" w:rsidR="00026130" w:rsidRPr="004E703F" w:rsidRDefault="00026130" w:rsidP="00B35D7B">
      <w:pPr>
        <w:pStyle w:val="Akapitzlist"/>
        <w:numPr>
          <w:ilvl w:val="0"/>
          <w:numId w:val="6"/>
        </w:numPr>
        <w:spacing w:after="0" w:line="276" w:lineRule="auto"/>
        <w:jc w:val="both"/>
        <w:rPr>
          <w:rFonts w:ascii="Times New Roman" w:hAnsi="Times New Roman" w:cs="Times New Roman"/>
          <w:sz w:val="24"/>
          <w:szCs w:val="24"/>
        </w:rPr>
      </w:pPr>
      <w:r w:rsidRPr="004E703F">
        <w:rPr>
          <w:rFonts w:ascii="Times New Roman" w:eastAsia="Times New Roman" w:hAnsi="Times New Roman" w:cs="Times New Roman"/>
          <w:sz w:val="24"/>
          <w:szCs w:val="24"/>
          <w:lang w:eastAsia="pl-PL"/>
        </w:rPr>
        <w:t xml:space="preserve">Kierownik Działu Dyscyplinarnego i Kontroli, każdorazowo po </w:t>
      </w:r>
      <w:r w:rsidR="005913F4" w:rsidRPr="004E703F">
        <w:rPr>
          <w:rFonts w:ascii="Times New Roman" w:eastAsia="Times New Roman" w:hAnsi="Times New Roman" w:cs="Times New Roman"/>
          <w:sz w:val="24"/>
          <w:szCs w:val="24"/>
          <w:lang w:eastAsia="pl-PL"/>
        </w:rPr>
        <w:t>przyjęciu</w:t>
      </w:r>
      <w:r w:rsidRPr="004E703F">
        <w:rPr>
          <w:rFonts w:ascii="Times New Roman" w:eastAsia="Times New Roman" w:hAnsi="Times New Roman" w:cs="Times New Roman"/>
          <w:sz w:val="24"/>
          <w:szCs w:val="24"/>
          <w:lang w:eastAsia="pl-PL"/>
        </w:rPr>
        <w:t xml:space="preserve"> zgłoszenia wyznacza </w:t>
      </w:r>
      <w:r w:rsidR="00F20F8D" w:rsidRPr="004E703F">
        <w:rPr>
          <w:rFonts w:ascii="Times New Roman" w:eastAsia="Times New Roman" w:hAnsi="Times New Roman" w:cs="Times New Roman"/>
          <w:sz w:val="24"/>
          <w:szCs w:val="24"/>
          <w:lang w:eastAsia="pl-PL"/>
        </w:rPr>
        <w:t>upoważnionego pracownika DDK</w:t>
      </w:r>
      <w:r w:rsidRPr="004E703F">
        <w:rPr>
          <w:rFonts w:ascii="Times New Roman" w:eastAsia="Times New Roman" w:hAnsi="Times New Roman" w:cs="Times New Roman"/>
          <w:sz w:val="24"/>
          <w:szCs w:val="24"/>
          <w:lang w:eastAsia="pl-PL"/>
        </w:rPr>
        <w:t xml:space="preserve"> do </w:t>
      </w:r>
      <w:r w:rsidR="00524264" w:rsidRPr="004E703F">
        <w:rPr>
          <w:rFonts w:ascii="Times New Roman" w:eastAsia="Times New Roman" w:hAnsi="Times New Roman" w:cs="Times New Roman"/>
          <w:sz w:val="24"/>
          <w:szCs w:val="24"/>
          <w:lang w:eastAsia="pl-PL"/>
        </w:rPr>
        <w:t>podjęcia działań następczych</w:t>
      </w:r>
      <w:r w:rsidRPr="004E703F">
        <w:rPr>
          <w:rFonts w:ascii="Times New Roman" w:eastAsia="Times New Roman" w:hAnsi="Times New Roman" w:cs="Times New Roman"/>
          <w:sz w:val="24"/>
          <w:szCs w:val="24"/>
          <w:lang w:eastAsia="pl-PL"/>
        </w:rPr>
        <w:t>.</w:t>
      </w:r>
    </w:p>
    <w:p w14:paraId="23A39214" w14:textId="406C659D" w:rsidR="00030726" w:rsidRPr="004E703F" w:rsidRDefault="00B16446" w:rsidP="006B4859">
      <w:pPr>
        <w:pStyle w:val="Akapitzlist"/>
        <w:numPr>
          <w:ilvl w:val="0"/>
          <w:numId w:val="6"/>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W przypadku gdy zgłoszenie dotyczy pracowników DDK, zgłoszeni</w:t>
      </w:r>
      <w:r w:rsidR="00F25D7A" w:rsidRPr="004E703F">
        <w:rPr>
          <w:rFonts w:ascii="Times New Roman" w:hAnsi="Times New Roman" w:cs="Times New Roman"/>
          <w:sz w:val="24"/>
          <w:szCs w:val="24"/>
        </w:rPr>
        <w:t>e</w:t>
      </w:r>
      <w:r w:rsidRPr="004E703F">
        <w:rPr>
          <w:rFonts w:ascii="Times New Roman" w:hAnsi="Times New Roman" w:cs="Times New Roman"/>
          <w:sz w:val="24"/>
          <w:szCs w:val="24"/>
        </w:rPr>
        <w:t xml:space="preserve"> </w:t>
      </w:r>
      <w:r w:rsidR="009C54D8" w:rsidRPr="004E703F">
        <w:rPr>
          <w:rFonts w:ascii="Times New Roman" w:hAnsi="Times New Roman" w:cs="Times New Roman"/>
          <w:sz w:val="24"/>
          <w:szCs w:val="24"/>
        </w:rPr>
        <w:t>wewnętrzne przyjmuje</w:t>
      </w:r>
      <w:r w:rsidRPr="004E703F">
        <w:rPr>
          <w:rFonts w:ascii="Times New Roman" w:hAnsi="Times New Roman" w:cs="Times New Roman"/>
          <w:sz w:val="24"/>
          <w:szCs w:val="24"/>
        </w:rPr>
        <w:t xml:space="preserve"> </w:t>
      </w:r>
      <w:r w:rsidR="009C54D8" w:rsidRPr="004E703F">
        <w:rPr>
          <w:rFonts w:ascii="Times New Roman" w:hAnsi="Times New Roman" w:cs="Times New Roman"/>
          <w:sz w:val="24"/>
          <w:szCs w:val="24"/>
        </w:rPr>
        <w:t>Kierownik Działu Kadr</w:t>
      </w:r>
      <w:r w:rsidR="00F25D7A" w:rsidRPr="004E703F">
        <w:rPr>
          <w:rFonts w:ascii="Times New Roman" w:hAnsi="Times New Roman" w:cs="Times New Roman"/>
          <w:sz w:val="24"/>
          <w:szCs w:val="24"/>
        </w:rPr>
        <w:t xml:space="preserve">. </w:t>
      </w:r>
    </w:p>
    <w:p w14:paraId="5B209C87" w14:textId="50C0A706" w:rsidR="00CD2049" w:rsidRPr="004E703F" w:rsidRDefault="00CD2049" w:rsidP="00B35D7B">
      <w:pPr>
        <w:pStyle w:val="Akapitzlist"/>
        <w:numPr>
          <w:ilvl w:val="0"/>
          <w:numId w:val="6"/>
        </w:numPr>
        <w:spacing w:line="276" w:lineRule="auto"/>
        <w:jc w:val="both"/>
        <w:rPr>
          <w:rFonts w:ascii="Times New Roman" w:hAnsi="Times New Roman" w:cs="Times New Roman"/>
          <w:sz w:val="24"/>
          <w:szCs w:val="24"/>
        </w:rPr>
      </w:pPr>
      <w:r w:rsidRPr="004E703F">
        <w:rPr>
          <w:rFonts w:ascii="Times New Roman" w:hAnsi="Times New Roman" w:cs="Times New Roman"/>
          <w:sz w:val="24"/>
          <w:szCs w:val="24"/>
        </w:rPr>
        <w:t xml:space="preserve">Jeżeli zgłoszenie do </w:t>
      </w:r>
      <w:r w:rsidR="00A151C3" w:rsidRPr="004E703F">
        <w:rPr>
          <w:rFonts w:ascii="Times New Roman" w:hAnsi="Times New Roman" w:cs="Times New Roman"/>
          <w:sz w:val="24"/>
          <w:szCs w:val="24"/>
        </w:rPr>
        <w:t>Uczelni</w:t>
      </w:r>
      <w:r w:rsidRPr="004E703F">
        <w:rPr>
          <w:rFonts w:ascii="Times New Roman" w:hAnsi="Times New Roman" w:cs="Times New Roman"/>
          <w:sz w:val="24"/>
          <w:szCs w:val="24"/>
        </w:rPr>
        <w:t xml:space="preserve"> wpłynie innym, niż zatwierdzony do przyjmowania zgłoszeń kanałem komunikacji lub wpłynie do osoby nieupoważnionej, osoba która je otrzyma jest zobligowana do nieujawniania informacji mogących skutkować ustaleniem tożsamości sygnalisty lub osoby, której dotyczy zgłoszenie</w:t>
      </w:r>
      <w:r w:rsidR="00A151C3" w:rsidRPr="004E703F">
        <w:rPr>
          <w:rFonts w:ascii="Times New Roman" w:hAnsi="Times New Roman" w:cs="Times New Roman"/>
          <w:sz w:val="24"/>
          <w:szCs w:val="24"/>
        </w:rPr>
        <w:t xml:space="preserve"> i niezwłocznie przekazać </w:t>
      </w:r>
      <w:r w:rsidR="00687224" w:rsidRPr="004E703F">
        <w:rPr>
          <w:rFonts w:ascii="Times New Roman" w:hAnsi="Times New Roman" w:cs="Times New Roman"/>
          <w:sz w:val="24"/>
          <w:szCs w:val="24"/>
        </w:rPr>
        <w:t xml:space="preserve">je </w:t>
      </w:r>
      <w:r w:rsidR="00A11201" w:rsidRPr="004E703F">
        <w:rPr>
          <w:rFonts w:ascii="Times New Roman" w:hAnsi="Times New Roman" w:cs="Times New Roman"/>
          <w:sz w:val="24"/>
          <w:szCs w:val="24"/>
        </w:rPr>
        <w:t xml:space="preserve">odpowiednio </w:t>
      </w:r>
      <w:r w:rsidR="00A151C3" w:rsidRPr="004E703F">
        <w:rPr>
          <w:rFonts w:ascii="Times New Roman" w:hAnsi="Times New Roman" w:cs="Times New Roman"/>
          <w:sz w:val="24"/>
          <w:szCs w:val="24"/>
        </w:rPr>
        <w:t>do upoważnionego pracownika DDK</w:t>
      </w:r>
      <w:r w:rsidR="00A11201" w:rsidRPr="004E703F">
        <w:rPr>
          <w:rFonts w:ascii="Times New Roman" w:hAnsi="Times New Roman" w:cs="Times New Roman"/>
          <w:sz w:val="24"/>
          <w:szCs w:val="24"/>
        </w:rPr>
        <w:t xml:space="preserve"> lub </w:t>
      </w:r>
      <w:r w:rsidR="00065DD4">
        <w:rPr>
          <w:rFonts w:ascii="Times New Roman" w:hAnsi="Times New Roman" w:cs="Times New Roman"/>
          <w:sz w:val="24"/>
          <w:szCs w:val="24"/>
        </w:rPr>
        <w:t>K</w:t>
      </w:r>
      <w:r w:rsidR="00A11201" w:rsidRPr="004E703F">
        <w:rPr>
          <w:rFonts w:ascii="Times New Roman" w:hAnsi="Times New Roman" w:cs="Times New Roman"/>
          <w:sz w:val="24"/>
          <w:szCs w:val="24"/>
        </w:rPr>
        <w:t>ierownika Działu Kadr</w:t>
      </w:r>
      <w:r w:rsidR="00A151C3" w:rsidRPr="004E703F">
        <w:rPr>
          <w:rFonts w:ascii="Times New Roman" w:hAnsi="Times New Roman" w:cs="Times New Roman"/>
          <w:sz w:val="24"/>
          <w:szCs w:val="24"/>
        </w:rPr>
        <w:t xml:space="preserve">, </w:t>
      </w:r>
      <w:r w:rsidR="00687224" w:rsidRPr="004E703F">
        <w:rPr>
          <w:rFonts w:ascii="Times New Roman" w:hAnsi="Times New Roman" w:cs="Times New Roman"/>
          <w:sz w:val="24"/>
          <w:szCs w:val="24"/>
        </w:rPr>
        <w:br/>
      </w:r>
      <w:r w:rsidR="00A151C3" w:rsidRPr="004E703F">
        <w:rPr>
          <w:rFonts w:ascii="Times New Roman" w:hAnsi="Times New Roman" w:cs="Times New Roman"/>
          <w:sz w:val="24"/>
          <w:szCs w:val="24"/>
        </w:rPr>
        <w:t xml:space="preserve">w sposób uniemożliwiający </w:t>
      </w:r>
      <w:r w:rsidR="00A23F67" w:rsidRPr="004E703F">
        <w:rPr>
          <w:rFonts w:ascii="Times New Roman" w:hAnsi="Times New Roman" w:cs="Times New Roman"/>
          <w:sz w:val="24"/>
          <w:szCs w:val="24"/>
        </w:rPr>
        <w:t>dostęp do przekazywanych informacji osobom nieupoważnionym.</w:t>
      </w:r>
    </w:p>
    <w:p w14:paraId="57C5D9F6" w14:textId="1A6CB3E7" w:rsidR="00F42580" w:rsidRPr="004E703F" w:rsidRDefault="00F42580" w:rsidP="00B35D7B">
      <w:pPr>
        <w:spacing w:after="0" w:line="276" w:lineRule="auto"/>
        <w:jc w:val="both"/>
        <w:rPr>
          <w:rFonts w:ascii="Times New Roman" w:eastAsia="Times New Roman" w:hAnsi="Times New Roman" w:cs="Times New Roman"/>
          <w:sz w:val="24"/>
          <w:szCs w:val="24"/>
          <w:lang w:eastAsia="pl-PL"/>
        </w:rPr>
      </w:pPr>
    </w:p>
    <w:p w14:paraId="14C2B206" w14:textId="77777777" w:rsidR="008E7AD0" w:rsidRPr="004E703F" w:rsidRDefault="008E7AD0" w:rsidP="008E7AD0">
      <w:pPr>
        <w:spacing w:after="0" w:line="276" w:lineRule="auto"/>
        <w:rPr>
          <w:rFonts w:ascii="Times New Roman" w:hAnsi="Times New Roman" w:cs="Times New Roman"/>
          <w:b/>
          <w:sz w:val="24"/>
          <w:szCs w:val="24"/>
        </w:rPr>
      </w:pPr>
    </w:p>
    <w:p w14:paraId="44F0A72F" w14:textId="3DA597F0" w:rsidR="00AC798E" w:rsidRPr="004E703F" w:rsidRDefault="00AC798E" w:rsidP="00AC798E">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3 </w:t>
      </w:r>
    </w:p>
    <w:p w14:paraId="5F4A826D" w14:textId="592C6856" w:rsidR="00AC798E" w:rsidRPr="004E703F" w:rsidRDefault="00AC798E" w:rsidP="00AC798E">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Sposób dokonywania zgłoszeń</w:t>
      </w:r>
    </w:p>
    <w:p w14:paraId="487A786C" w14:textId="77777777" w:rsidR="00AC798E" w:rsidRPr="004E703F" w:rsidRDefault="00AC798E" w:rsidP="00AC798E">
      <w:pPr>
        <w:spacing w:after="0" w:line="276" w:lineRule="auto"/>
        <w:jc w:val="center"/>
        <w:rPr>
          <w:rFonts w:ascii="Times New Roman" w:hAnsi="Times New Roman" w:cs="Times New Roman"/>
          <w:b/>
          <w:sz w:val="24"/>
          <w:szCs w:val="24"/>
        </w:rPr>
      </w:pPr>
    </w:p>
    <w:p w14:paraId="1D6AA57F" w14:textId="2948928D" w:rsidR="00AC798E" w:rsidRPr="004E703F" w:rsidRDefault="00AC798E" w:rsidP="00AC798E">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3.</w:t>
      </w:r>
    </w:p>
    <w:p w14:paraId="2CE9081A" w14:textId="6E168281" w:rsidR="00AC798E" w:rsidRPr="004E703F" w:rsidRDefault="00AC798E" w:rsidP="00894B7B">
      <w:pPr>
        <w:spacing w:after="0" w:line="276" w:lineRule="auto"/>
        <w:jc w:val="both"/>
        <w:rPr>
          <w:rFonts w:ascii="Times New Roman" w:hAnsi="Times New Roman" w:cs="Times New Roman"/>
          <w:sz w:val="24"/>
          <w:szCs w:val="24"/>
        </w:rPr>
      </w:pPr>
    </w:p>
    <w:p w14:paraId="0D21C3B9" w14:textId="5D84115F" w:rsidR="008E7AD0" w:rsidRPr="004E703F" w:rsidRDefault="008E7AD0" w:rsidP="00B447F6">
      <w:pPr>
        <w:pStyle w:val="Akapitzlist"/>
        <w:numPr>
          <w:ilvl w:val="0"/>
          <w:numId w:val="25"/>
        </w:numPr>
        <w:spacing w:after="0" w:line="276" w:lineRule="auto"/>
        <w:ind w:left="709" w:hanging="283"/>
        <w:jc w:val="both"/>
        <w:rPr>
          <w:rFonts w:ascii="Times New Roman" w:hAnsi="Times New Roman" w:cs="Times New Roman"/>
          <w:sz w:val="24"/>
          <w:szCs w:val="24"/>
        </w:rPr>
      </w:pPr>
      <w:r w:rsidRPr="004E703F">
        <w:rPr>
          <w:rFonts w:ascii="Times New Roman" w:eastAsia="Times New Roman" w:hAnsi="Times New Roman" w:cs="Times New Roman"/>
          <w:sz w:val="24"/>
          <w:szCs w:val="24"/>
          <w:lang w:eastAsia="pl-PL"/>
        </w:rPr>
        <w:t>Zgłoszenia dokonywane są pisemnie lub ustnie.</w:t>
      </w:r>
    </w:p>
    <w:p w14:paraId="635E51B1" w14:textId="01CF3476" w:rsidR="008E7AD0" w:rsidRPr="004E703F" w:rsidRDefault="008E7AD0" w:rsidP="00B447F6">
      <w:pPr>
        <w:pStyle w:val="Akapitzlist"/>
        <w:numPr>
          <w:ilvl w:val="0"/>
          <w:numId w:val="25"/>
        </w:numPr>
        <w:spacing w:after="0" w:line="276" w:lineRule="auto"/>
        <w:ind w:left="709" w:hanging="283"/>
        <w:jc w:val="both"/>
        <w:rPr>
          <w:rFonts w:ascii="Times New Roman" w:hAnsi="Times New Roman" w:cs="Times New Roman"/>
          <w:sz w:val="24"/>
          <w:szCs w:val="24"/>
        </w:rPr>
      </w:pPr>
      <w:r w:rsidRPr="004E703F">
        <w:rPr>
          <w:rFonts w:ascii="Times New Roman" w:hAnsi="Times New Roman" w:cs="Times New Roman"/>
          <w:sz w:val="24"/>
          <w:szCs w:val="24"/>
        </w:rPr>
        <w:t>Zgłoszenia pisemne dokonywane są w trybie korespondencyjnym na adres Akademia Policji w Szczytnie ul. Marszałka  Józefa Piłsudskiego 111, 12-100 Szczytno lub pod adresem poczty elektronicznej</w:t>
      </w:r>
      <w:r w:rsidR="004B23CC" w:rsidRPr="004E703F">
        <w:rPr>
          <w:rFonts w:ascii="Times New Roman" w:hAnsi="Times New Roman" w:cs="Times New Roman"/>
          <w:sz w:val="24"/>
          <w:szCs w:val="24"/>
        </w:rPr>
        <w:t>: sygnalista</w:t>
      </w:r>
      <w:r w:rsidRPr="004E703F">
        <w:rPr>
          <w:rFonts w:ascii="Times New Roman" w:hAnsi="Times New Roman" w:cs="Times New Roman"/>
          <w:sz w:val="24"/>
          <w:szCs w:val="24"/>
        </w:rPr>
        <w:t>@apol.edu.pl , zwanymi dalej adresem do kontaktu.</w:t>
      </w:r>
    </w:p>
    <w:p w14:paraId="3470EA10" w14:textId="7135E210" w:rsidR="008E7AD0" w:rsidRPr="004E703F" w:rsidRDefault="008E7AD0" w:rsidP="00B447F6">
      <w:pPr>
        <w:pStyle w:val="Akapitzlist"/>
        <w:numPr>
          <w:ilvl w:val="0"/>
          <w:numId w:val="25"/>
        </w:numPr>
        <w:spacing w:after="0" w:line="276" w:lineRule="auto"/>
        <w:ind w:left="567" w:hanging="229"/>
        <w:jc w:val="both"/>
        <w:rPr>
          <w:rFonts w:ascii="Times New Roman" w:hAnsi="Times New Roman" w:cs="Times New Roman"/>
          <w:sz w:val="24"/>
          <w:szCs w:val="24"/>
        </w:rPr>
      </w:pPr>
      <w:r w:rsidRPr="004E703F">
        <w:rPr>
          <w:rFonts w:ascii="Times New Roman" w:hAnsi="Times New Roman" w:cs="Times New Roman"/>
          <w:sz w:val="24"/>
          <w:szCs w:val="24"/>
        </w:rPr>
        <w:lastRenderedPageBreak/>
        <w:t>Ko</w:t>
      </w:r>
      <w:r w:rsidR="00041093" w:rsidRPr="004E703F">
        <w:rPr>
          <w:rFonts w:ascii="Times New Roman" w:hAnsi="Times New Roman" w:cs="Times New Roman"/>
          <w:sz w:val="24"/>
          <w:szCs w:val="24"/>
        </w:rPr>
        <w:t>respondencja</w:t>
      </w:r>
      <w:r w:rsidRPr="004E703F">
        <w:rPr>
          <w:rFonts w:ascii="Times New Roman" w:hAnsi="Times New Roman" w:cs="Times New Roman"/>
          <w:sz w:val="24"/>
          <w:szCs w:val="24"/>
        </w:rPr>
        <w:t xml:space="preserve"> zawierająca zgłoszenie od sygnalisty musi być oznaczona w sposób umożliwiający zakwalifikowanie korespondencji jako zgłoszenie bez konieczności otwierania jej w kancelarii ogólnej Rektoratu Uczelni.  </w:t>
      </w:r>
    </w:p>
    <w:p w14:paraId="6AD03DD4" w14:textId="21BA7845" w:rsidR="008E7AD0" w:rsidRPr="004E703F" w:rsidRDefault="008E7AD0" w:rsidP="0050764C">
      <w:pPr>
        <w:pStyle w:val="Akapitzlist"/>
        <w:numPr>
          <w:ilvl w:val="0"/>
          <w:numId w:val="25"/>
        </w:numPr>
        <w:spacing w:after="0" w:line="276" w:lineRule="auto"/>
        <w:ind w:left="567" w:hanging="283"/>
        <w:jc w:val="both"/>
        <w:rPr>
          <w:rFonts w:ascii="Times New Roman" w:hAnsi="Times New Roman" w:cs="Times New Roman"/>
          <w:sz w:val="24"/>
          <w:szCs w:val="24"/>
        </w:rPr>
      </w:pPr>
      <w:r w:rsidRPr="004E703F">
        <w:rPr>
          <w:rFonts w:ascii="Times New Roman" w:eastAsia="Times New Roman" w:hAnsi="Times New Roman" w:cs="Times New Roman"/>
          <w:sz w:val="24"/>
          <w:szCs w:val="24"/>
          <w:lang w:eastAsia="pl-PL"/>
        </w:rPr>
        <w:t xml:space="preserve">Zgłoszenia ustne przyjmowane są </w:t>
      </w:r>
      <w:r w:rsidR="00BF293D" w:rsidRPr="004E703F">
        <w:rPr>
          <w:rFonts w:ascii="Times New Roman" w:eastAsia="Times New Roman" w:hAnsi="Times New Roman" w:cs="Times New Roman"/>
          <w:sz w:val="24"/>
          <w:szCs w:val="24"/>
          <w:lang w:eastAsia="pl-PL"/>
        </w:rPr>
        <w:t xml:space="preserve">przez upoważnionego pracownika DDK </w:t>
      </w:r>
      <w:r w:rsidR="00BF293D" w:rsidRPr="004E703F">
        <w:rPr>
          <w:rFonts w:ascii="Times New Roman" w:eastAsia="Times New Roman" w:hAnsi="Times New Roman" w:cs="Times New Roman"/>
          <w:sz w:val="24"/>
          <w:szCs w:val="24"/>
          <w:lang w:eastAsia="pl-PL"/>
        </w:rPr>
        <w:br/>
      </w:r>
      <w:r w:rsidRPr="004E703F">
        <w:rPr>
          <w:rFonts w:ascii="Times New Roman" w:eastAsia="Times New Roman" w:hAnsi="Times New Roman" w:cs="Times New Roman"/>
          <w:sz w:val="24"/>
          <w:szCs w:val="24"/>
          <w:lang w:eastAsia="pl-PL"/>
        </w:rPr>
        <w:t>do protokołu przyjęcia ustnego zgłoszenia</w:t>
      </w:r>
      <w:r w:rsidR="00BF293D" w:rsidRPr="004E703F">
        <w:rPr>
          <w:rFonts w:ascii="Times New Roman" w:eastAsia="Times New Roman" w:hAnsi="Times New Roman" w:cs="Times New Roman"/>
          <w:sz w:val="24"/>
          <w:szCs w:val="24"/>
          <w:lang w:eastAsia="pl-PL"/>
        </w:rPr>
        <w:t xml:space="preserve"> którego wzór określa</w:t>
      </w:r>
      <w:r w:rsidRPr="004E703F">
        <w:rPr>
          <w:rFonts w:ascii="Times New Roman" w:eastAsia="Times New Roman" w:hAnsi="Times New Roman" w:cs="Times New Roman"/>
          <w:sz w:val="24"/>
          <w:szCs w:val="24"/>
          <w:lang w:eastAsia="pl-PL"/>
        </w:rPr>
        <w:t xml:space="preserve"> załącznik nr </w:t>
      </w:r>
      <w:r w:rsidR="00576F53" w:rsidRPr="004E703F">
        <w:rPr>
          <w:rFonts w:ascii="Times New Roman" w:eastAsia="Times New Roman" w:hAnsi="Times New Roman" w:cs="Times New Roman"/>
          <w:sz w:val="24"/>
          <w:szCs w:val="24"/>
          <w:lang w:eastAsia="pl-PL"/>
        </w:rPr>
        <w:t>3</w:t>
      </w:r>
      <w:r w:rsidRPr="004E703F">
        <w:rPr>
          <w:rFonts w:ascii="Times New Roman" w:eastAsia="Times New Roman" w:hAnsi="Times New Roman" w:cs="Times New Roman"/>
          <w:sz w:val="24"/>
          <w:szCs w:val="24"/>
          <w:lang w:eastAsia="pl-PL"/>
        </w:rPr>
        <w:t xml:space="preserve"> do procedury.</w:t>
      </w:r>
      <w:r w:rsidR="00BF293D" w:rsidRPr="004E703F">
        <w:rPr>
          <w:rFonts w:ascii="Times New Roman" w:eastAsia="Times New Roman" w:hAnsi="Times New Roman" w:cs="Times New Roman"/>
          <w:sz w:val="24"/>
          <w:szCs w:val="24"/>
          <w:lang w:eastAsia="pl-PL"/>
        </w:rPr>
        <w:t xml:space="preserve"> Zgłoszenia ustne przyjmowane są od poniedziałku do piątku </w:t>
      </w:r>
      <w:r w:rsidR="00BF293D" w:rsidRPr="004E703F">
        <w:rPr>
          <w:rFonts w:ascii="Times New Roman" w:eastAsia="Times New Roman" w:hAnsi="Times New Roman" w:cs="Times New Roman"/>
          <w:sz w:val="24"/>
          <w:szCs w:val="24"/>
          <w:lang w:eastAsia="pl-PL"/>
        </w:rPr>
        <w:br/>
        <w:t>w godzinach 10.00 – 14.00</w:t>
      </w:r>
      <w:r w:rsidR="00A328FB" w:rsidRPr="004E703F">
        <w:rPr>
          <w:rFonts w:ascii="Times New Roman" w:eastAsia="Times New Roman" w:hAnsi="Times New Roman" w:cs="Times New Roman"/>
          <w:sz w:val="24"/>
          <w:szCs w:val="24"/>
          <w:lang w:eastAsia="pl-PL"/>
        </w:rPr>
        <w:t xml:space="preserve"> w siedzibie Uczelni</w:t>
      </w:r>
      <w:r w:rsidR="00BF293D" w:rsidRPr="004E703F">
        <w:rPr>
          <w:rFonts w:ascii="Times New Roman" w:eastAsia="Times New Roman" w:hAnsi="Times New Roman" w:cs="Times New Roman"/>
          <w:sz w:val="24"/>
          <w:szCs w:val="24"/>
          <w:lang w:eastAsia="pl-PL"/>
        </w:rPr>
        <w:t>.</w:t>
      </w:r>
      <w:r w:rsidRPr="004E703F">
        <w:rPr>
          <w:rFonts w:ascii="Times New Roman" w:eastAsia="Times New Roman" w:hAnsi="Times New Roman" w:cs="Times New Roman"/>
          <w:sz w:val="24"/>
          <w:szCs w:val="24"/>
          <w:lang w:eastAsia="pl-PL"/>
        </w:rPr>
        <w:t xml:space="preserve"> </w:t>
      </w:r>
    </w:p>
    <w:p w14:paraId="51E0DBEF" w14:textId="5F073F89" w:rsidR="008E7AD0" w:rsidRPr="004E703F" w:rsidRDefault="008E7AD0" w:rsidP="0050764C">
      <w:pPr>
        <w:pStyle w:val="Akapitzlist"/>
        <w:numPr>
          <w:ilvl w:val="0"/>
          <w:numId w:val="25"/>
        </w:numPr>
        <w:spacing w:after="0" w:line="276" w:lineRule="auto"/>
        <w:ind w:left="567" w:hanging="283"/>
        <w:jc w:val="both"/>
        <w:rPr>
          <w:rFonts w:ascii="Times New Roman" w:hAnsi="Times New Roman" w:cs="Times New Roman"/>
          <w:sz w:val="24"/>
          <w:szCs w:val="24"/>
        </w:rPr>
      </w:pPr>
      <w:r w:rsidRPr="004E703F">
        <w:rPr>
          <w:rFonts w:ascii="Times New Roman" w:hAnsi="Times New Roman" w:cs="Times New Roman"/>
          <w:sz w:val="24"/>
          <w:szCs w:val="24"/>
        </w:rPr>
        <w:t xml:space="preserve">Uwzględniając poufność tożsamości sygnalisty istnieje możliwość zorganizowania </w:t>
      </w:r>
      <w:r w:rsidR="00C040DF" w:rsidRPr="004E703F">
        <w:rPr>
          <w:rFonts w:ascii="Times New Roman" w:hAnsi="Times New Roman" w:cs="Times New Roman"/>
          <w:sz w:val="24"/>
          <w:szCs w:val="24"/>
        </w:rPr>
        <w:t xml:space="preserve">bezpośredniego </w:t>
      </w:r>
      <w:r w:rsidRPr="004E703F">
        <w:rPr>
          <w:rFonts w:ascii="Times New Roman" w:hAnsi="Times New Roman" w:cs="Times New Roman"/>
          <w:sz w:val="24"/>
          <w:szCs w:val="24"/>
        </w:rPr>
        <w:t>spotkania, po uprzednim kontakcie telefonicznym pod numerem telefonu</w:t>
      </w:r>
      <w:r w:rsidR="003E7915" w:rsidRPr="004E703F">
        <w:rPr>
          <w:rFonts w:ascii="Times New Roman" w:hAnsi="Times New Roman" w:cs="Times New Roman"/>
          <w:sz w:val="24"/>
          <w:szCs w:val="24"/>
        </w:rPr>
        <w:t xml:space="preserve"> + 48 </w:t>
      </w:r>
      <w:r w:rsidRPr="004E703F">
        <w:rPr>
          <w:rFonts w:ascii="Times New Roman" w:hAnsi="Times New Roman" w:cs="Times New Roman"/>
          <w:sz w:val="24"/>
          <w:szCs w:val="24"/>
        </w:rPr>
        <w:t xml:space="preserve">47 733 </w:t>
      </w:r>
      <w:r w:rsidR="003E7915" w:rsidRPr="004E703F">
        <w:rPr>
          <w:rFonts w:ascii="Times New Roman" w:hAnsi="Times New Roman" w:cs="Times New Roman"/>
          <w:sz w:val="24"/>
          <w:szCs w:val="24"/>
        </w:rPr>
        <w:t xml:space="preserve">5459, </w:t>
      </w:r>
      <w:r w:rsidRPr="004E703F">
        <w:rPr>
          <w:rFonts w:ascii="Times New Roman" w:hAnsi="Times New Roman" w:cs="Times New Roman"/>
          <w:sz w:val="24"/>
          <w:szCs w:val="24"/>
        </w:rPr>
        <w:t xml:space="preserve"> który jest niezależny od kanałów komunikacji wykorzystywanych w ramach funkcjonowania Działu Dyscyplinarnego i Kontroli, </w:t>
      </w:r>
      <w:r w:rsidR="00C040DF" w:rsidRPr="004E703F">
        <w:rPr>
          <w:rFonts w:ascii="Times New Roman" w:hAnsi="Times New Roman" w:cs="Times New Roman"/>
          <w:sz w:val="24"/>
          <w:szCs w:val="24"/>
        </w:rPr>
        <w:t xml:space="preserve">a </w:t>
      </w:r>
      <w:r w:rsidRPr="004E703F">
        <w:rPr>
          <w:rFonts w:ascii="Times New Roman" w:hAnsi="Times New Roman" w:cs="Times New Roman"/>
          <w:sz w:val="24"/>
          <w:szCs w:val="24"/>
        </w:rPr>
        <w:t>który aktywny jest od poniedziałku do piątku w godz. 10.00 – 14.00. Rozmowy są nagrywane, o czym informuje się sygnalistę na wstępie rozmowy.</w:t>
      </w:r>
      <w:r w:rsidR="00C040DF" w:rsidRPr="004E703F">
        <w:rPr>
          <w:rFonts w:ascii="Times New Roman" w:hAnsi="Times New Roman" w:cs="Times New Roman"/>
          <w:sz w:val="24"/>
          <w:szCs w:val="24"/>
        </w:rPr>
        <w:t xml:space="preserve"> </w:t>
      </w:r>
    </w:p>
    <w:p w14:paraId="20BD549C" w14:textId="1927E396" w:rsidR="00C040DF" w:rsidRPr="004E703F" w:rsidRDefault="00C040DF" w:rsidP="0050764C">
      <w:pPr>
        <w:pStyle w:val="Akapitzlist"/>
        <w:numPr>
          <w:ilvl w:val="0"/>
          <w:numId w:val="25"/>
        </w:numPr>
        <w:spacing w:after="0" w:line="276" w:lineRule="auto"/>
        <w:ind w:left="567" w:hanging="283"/>
        <w:jc w:val="both"/>
        <w:rPr>
          <w:rFonts w:ascii="Times New Roman" w:hAnsi="Times New Roman" w:cs="Times New Roman"/>
          <w:sz w:val="24"/>
          <w:szCs w:val="24"/>
        </w:rPr>
      </w:pPr>
      <w:r w:rsidRPr="004E703F">
        <w:rPr>
          <w:rFonts w:ascii="Times New Roman" w:hAnsi="Times New Roman" w:cs="Times New Roman"/>
          <w:sz w:val="24"/>
          <w:szCs w:val="24"/>
        </w:rPr>
        <w:t>Spotkanie, o którym mowa w ust. 5 należy zorganizować w terminie do 14 dni od dnia otrzymania takiego wniosku.</w:t>
      </w:r>
    </w:p>
    <w:p w14:paraId="3A624BA6" w14:textId="77777777" w:rsidR="008E7AD0" w:rsidRPr="004E703F" w:rsidRDefault="008E7AD0" w:rsidP="0050764C">
      <w:pPr>
        <w:pStyle w:val="Akapitzlist"/>
        <w:numPr>
          <w:ilvl w:val="0"/>
          <w:numId w:val="25"/>
        </w:numPr>
        <w:spacing w:after="0" w:line="276" w:lineRule="auto"/>
        <w:ind w:left="567" w:hanging="283"/>
        <w:jc w:val="both"/>
        <w:rPr>
          <w:rFonts w:ascii="Times New Roman" w:hAnsi="Times New Roman" w:cs="Times New Roman"/>
          <w:sz w:val="24"/>
          <w:szCs w:val="24"/>
        </w:rPr>
      </w:pPr>
      <w:r w:rsidRPr="004E703F">
        <w:rPr>
          <w:rFonts w:ascii="Times New Roman" w:hAnsi="Times New Roman" w:cs="Times New Roman"/>
          <w:sz w:val="24"/>
          <w:szCs w:val="24"/>
        </w:rPr>
        <w:t>Składane zgłoszenie powinno zawierać przejrzyste i pełne wyjaśnienie przedmiotu zgłoszenia oraz powinno zawierać co najmniej następujące informacje: datę oraz miejsce zaistnienia naruszenia prawa lub datę i miejsce pozyskania informacji o naruszeniu prawa, opis konkretnej sytuacji lub okoliczności stwarzających możliwość wystąpienia naruszenia prawa, wskazanie podmiotu, którego dotyczy zgłoszenie, wskazanie ewentualnych świadków naruszenia prawa, wskazanie wszystkich dowodów i informacji, jakimi dysponuje sygnalista, które mogą okazać się pomocne w procesie rozpatrywania zgłoszenia, wskazanie preferowanego sposobu kontaktu zwrotnego.</w:t>
      </w:r>
    </w:p>
    <w:p w14:paraId="72D8238E" w14:textId="2ABBADF1" w:rsidR="00AC798E" w:rsidRPr="004E703F" w:rsidRDefault="00AC798E" w:rsidP="008E7AD0">
      <w:pPr>
        <w:spacing w:after="0" w:line="276" w:lineRule="auto"/>
        <w:rPr>
          <w:rFonts w:ascii="Times New Roman" w:hAnsi="Times New Roman" w:cs="Times New Roman"/>
          <w:sz w:val="24"/>
          <w:szCs w:val="24"/>
        </w:rPr>
      </w:pPr>
    </w:p>
    <w:p w14:paraId="232E5598" w14:textId="77777777" w:rsidR="009F3BE3" w:rsidRPr="004E703F" w:rsidRDefault="009F3BE3" w:rsidP="008E7AD0">
      <w:pPr>
        <w:spacing w:after="0" w:line="276" w:lineRule="auto"/>
        <w:rPr>
          <w:rFonts w:ascii="Times New Roman" w:hAnsi="Times New Roman" w:cs="Times New Roman"/>
          <w:b/>
          <w:sz w:val="24"/>
          <w:szCs w:val="24"/>
        </w:rPr>
      </w:pPr>
    </w:p>
    <w:p w14:paraId="4F3693BC" w14:textId="11A416B3" w:rsidR="008E7AD0" w:rsidRPr="004E703F" w:rsidRDefault="008E7AD0" w:rsidP="008E7AD0">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4 </w:t>
      </w:r>
    </w:p>
    <w:p w14:paraId="7BCE68C9" w14:textId="0FAB6CC5" w:rsidR="008E7AD0" w:rsidRPr="004E703F" w:rsidRDefault="008E7AD0" w:rsidP="008E7AD0">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Zgłoszenia anonimowe</w:t>
      </w:r>
    </w:p>
    <w:p w14:paraId="1A0758FF" w14:textId="77777777" w:rsidR="00AC798E" w:rsidRPr="004E703F" w:rsidRDefault="00AC798E" w:rsidP="008E7AD0">
      <w:pPr>
        <w:spacing w:after="0" w:line="276" w:lineRule="auto"/>
        <w:rPr>
          <w:rFonts w:ascii="Times New Roman" w:hAnsi="Times New Roman" w:cs="Times New Roman"/>
          <w:b/>
          <w:sz w:val="24"/>
          <w:szCs w:val="24"/>
        </w:rPr>
      </w:pPr>
    </w:p>
    <w:p w14:paraId="302397B5" w14:textId="4DE8E09F" w:rsidR="008E7AD0" w:rsidRPr="004E703F" w:rsidRDefault="008E7AD0" w:rsidP="008E7AD0">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4.</w:t>
      </w:r>
    </w:p>
    <w:p w14:paraId="607FC0BC" w14:textId="77777777" w:rsidR="008E7AD0" w:rsidRPr="004E703F" w:rsidRDefault="008E7AD0" w:rsidP="008E7AD0">
      <w:pPr>
        <w:spacing w:after="0" w:line="276" w:lineRule="auto"/>
        <w:jc w:val="center"/>
        <w:rPr>
          <w:rFonts w:ascii="Times New Roman" w:hAnsi="Times New Roman" w:cs="Times New Roman"/>
          <w:b/>
          <w:sz w:val="24"/>
          <w:szCs w:val="24"/>
        </w:rPr>
      </w:pPr>
    </w:p>
    <w:p w14:paraId="74FD0FFE" w14:textId="77777777" w:rsidR="00894B7B" w:rsidRPr="004E703F" w:rsidRDefault="008E7AD0" w:rsidP="00894B7B">
      <w:pPr>
        <w:pStyle w:val="Akapitzlist"/>
        <w:numPr>
          <w:ilvl w:val="0"/>
          <w:numId w:val="24"/>
        </w:numPr>
        <w:spacing w:after="0" w:line="276" w:lineRule="auto"/>
        <w:jc w:val="both"/>
        <w:rPr>
          <w:rFonts w:ascii="Times New Roman" w:hAnsi="Times New Roman" w:cs="Times New Roman"/>
          <w:sz w:val="24"/>
          <w:szCs w:val="24"/>
        </w:rPr>
      </w:pPr>
      <w:r w:rsidRPr="004E703F">
        <w:rPr>
          <w:rFonts w:ascii="Times New Roman" w:eastAsia="Times New Roman" w:hAnsi="Times New Roman" w:cs="Times New Roman"/>
          <w:sz w:val="24"/>
          <w:szCs w:val="24"/>
          <w:lang w:eastAsia="pl-PL"/>
        </w:rPr>
        <w:t xml:space="preserve">W Uczelni nie dopuszcza się dokonywania przez sygnalistów zgłoszeń anonimowych. </w:t>
      </w:r>
    </w:p>
    <w:p w14:paraId="6C4C6226" w14:textId="60F8EDD2" w:rsidR="009F3BE3" w:rsidRPr="00A63DF8" w:rsidRDefault="008E7AD0" w:rsidP="00CB224B">
      <w:pPr>
        <w:pStyle w:val="Akapitzlist"/>
        <w:numPr>
          <w:ilvl w:val="0"/>
          <w:numId w:val="24"/>
        </w:numPr>
        <w:spacing w:after="0" w:line="276" w:lineRule="auto"/>
        <w:jc w:val="both"/>
        <w:rPr>
          <w:rFonts w:ascii="Times New Roman" w:hAnsi="Times New Roman" w:cs="Times New Roman"/>
          <w:sz w:val="24"/>
          <w:szCs w:val="24"/>
        </w:rPr>
      </w:pPr>
      <w:r w:rsidRPr="004E703F">
        <w:rPr>
          <w:rFonts w:ascii="Times New Roman" w:eastAsia="Times New Roman" w:hAnsi="Times New Roman" w:cs="Times New Roman"/>
          <w:sz w:val="24"/>
          <w:szCs w:val="24"/>
          <w:lang w:eastAsia="pl-PL"/>
        </w:rPr>
        <w:t>Do zgłoszeń anonimowych zastosowanie mają odrębne przepisy prawa powszechnie obowiązującego.</w:t>
      </w:r>
    </w:p>
    <w:p w14:paraId="3E57FFED" w14:textId="5101E9C8" w:rsidR="009F3BE3" w:rsidRPr="004E703F" w:rsidRDefault="009F3BE3" w:rsidP="00CB224B">
      <w:pPr>
        <w:spacing w:after="0" w:line="276" w:lineRule="auto"/>
        <w:rPr>
          <w:rFonts w:ascii="Times New Roman" w:hAnsi="Times New Roman" w:cs="Times New Roman"/>
          <w:b/>
          <w:sz w:val="24"/>
          <w:szCs w:val="24"/>
        </w:rPr>
      </w:pPr>
    </w:p>
    <w:p w14:paraId="517290D2" w14:textId="77777777" w:rsidR="009F3BE3" w:rsidRPr="004E703F" w:rsidRDefault="009F3BE3" w:rsidP="00CB224B">
      <w:pPr>
        <w:spacing w:after="0" w:line="276" w:lineRule="auto"/>
        <w:rPr>
          <w:rFonts w:ascii="Times New Roman" w:hAnsi="Times New Roman" w:cs="Times New Roman"/>
          <w:b/>
          <w:sz w:val="24"/>
          <w:szCs w:val="24"/>
        </w:rPr>
      </w:pPr>
    </w:p>
    <w:p w14:paraId="0492829B" w14:textId="487E34D7" w:rsidR="009A181D" w:rsidRPr="004E703F" w:rsidRDefault="005B1CB3"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w:t>
      </w:r>
      <w:r w:rsidR="00894B7B" w:rsidRPr="004E703F">
        <w:rPr>
          <w:rFonts w:ascii="Times New Roman" w:hAnsi="Times New Roman" w:cs="Times New Roman"/>
          <w:b/>
          <w:sz w:val="24"/>
          <w:szCs w:val="24"/>
        </w:rPr>
        <w:t>5</w:t>
      </w:r>
    </w:p>
    <w:p w14:paraId="21FAFA24" w14:textId="6974E676" w:rsidR="000B40CF" w:rsidRPr="004E703F" w:rsidRDefault="009A181D"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O</w:t>
      </w:r>
      <w:r w:rsidR="005B1CB3" w:rsidRPr="004E703F">
        <w:rPr>
          <w:rFonts w:ascii="Times New Roman" w:hAnsi="Times New Roman" w:cs="Times New Roman"/>
          <w:b/>
          <w:sz w:val="24"/>
          <w:szCs w:val="24"/>
        </w:rPr>
        <w:t>chrona danych osobowych</w:t>
      </w:r>
      <w:r w:rsidR="00AD1A23" w:rsidRPr="004E703F">
        <w:rPr>
          <w:rFonts w:ascii="Times New Roman" w:hAnsi="Times New Roman" w:cs="Times New Roman"/>
          <w:b/>
          <w:sz w:val="24"/>
          <w:szCs w:val="24"/>
        </w:rPr>
        <w:t xml:space="preserve"> sygnalisty</w:t>
      </w:r>
      <w:r w:rsidR="006370FA" w:rsidRPr="004E703F">
        <w:rPr>
          <w:rFonts w:ascii="Times New Roman" w:hAnsi="Times New Roman" w:cs="Times New Roman"/>
          <w:b/>
          <w:sz w:val="24"/>
          <w:szCs w:val="24"/>
        </w:rPr>
        <w:t xml:space="preserve"> – poufność informacji</w:t>
      </w:r>
    </w:p>
    <w:p w14:paraId="56155227" w14:textId="77777777" w:rsidR="000B40CF" w:rsidRPr="004E703F" w:rsidRDefault="000B40CF" w:rsidP="00B35D7B">
      <w:pPr>
        <w:spacing w:after="0" w:line="276" w:lineRule="auto"/>
        <w:rPr>
          <w:rFonts w:ascii="Times New Roman" w:hAnsi="Times New Roman" w:cs="Times New Roman"/>
          <w:b/>
          <w:sz w:val="24"/>
          <w:szCs w:val="24"/>
        </w:rPr>
      </w:pPr>
    </w:p>
    <w:p w14:paraId="0AFD7ABD" w14:textId="65FA5F09" w:rsidR="000B40CF" w:rsidRPr="004E703F" w:rsidRDefault="000B40CF"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w:t>
      </w:r>
      <w:r w:rsidR="00AD1A23" w:rsidRPr="004E703F">
        <w:rPr>
          <w:rFonts w:ascii="Times New Roman" w:hAnsi="Times New Roman" w:cs="Times New Roman"/>
          <w:b/>
          <w:sz w:val="24"/>
          <w:szCs w:val="24"/>
        </w:rPr>
        <w:t xml:space="preserve"> 5</w:t>
      </w:r>
      <w:r w:rsidR="004B5B12" w:rsidRPr="004E703F">
        <w:rPr>
          <w:rFonts w:ascii="Times New Roman" w:hAnsi="Times New Roman" w:cs="Times New Roman"/>
          <w:b/>
          <w:sz w:val="24"/>
          <w:szCs w:val="24"/>
        </w:rPr>
        <w:t>.</w:t>
      </w:r>
    </w:p>
    <w:p w14:paraId="511CCB03" w14:textId="77777777" w:rsidR="008D53CF" w:rsidRPr="004E703F" w:rsidRDefault="008D53CF" w:rsidP="008D53CF">
      <w:pPr>
        <w:spacing w:after="0" w:line="276" w:lineRule="auto"/>
        <w:rPr>
          <w:rFonts w:ascii="Times New Roman" w:hAnsi="Times New Roman" w:cs="Times New Roman"/>
          <w:b/>
          <w:sz w:val="24"/>
          <w:szCs w:val="24"/>
        </w:rPr>
      </w:pPr>
    </w:p>
    <w:p w14:paraId="2B96E432" w14:textId="2B032C6C"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Dane osobowe sygnalisty pozostają poufne i nie mogą być ujawniane w toku postępowania stronom i uczestnikom tego postępowania, chyba że za wyraźną i jednoznaczną zgodą sygnalisty.</w:t>
      </w:r>
      <w:r w:rsidR="00EB28F5" w:rsidRPr="004E703F">
        <w:rPr>
          <w:rFonts w:ascii="Times New Roman" w:eastAsia="NSimSun" w:hAnsi="Times New Roman" w:cs="Times New Roman"/>
          <w:kern w:val="1"/>
          <w:sz w:val="24"/>
          <w:szCs w:val="24"/>
          <w:lang w:eastAsia="zh-CN" w:bidi="hi-IN"/>
        </w:rPr>
        <w:t xml:space="preserve"> Wzór oświadczenia o wyrażeniu zgody na ujawnienie danych sygnalisty określa załącznik nr 4 do procedury.</w:t>
      </w:r>
    </w:p>
    <w:p w14:paraId="56BD0D0F" w14:textId="5491367A" w:rsidR="000B40CF" w:rsidRPr="004E703F" w:rsidRDefault="000B40CF" w:rsidP="00B35D7B">
      <w:pPr>
        <w:numPr>
          <w:ilvl w:val="0"/>
          <w:numId w:val="9"/>
        </w:numPr>
        <w:suppressAutoHyphens/>
        <w:autoSpaceDE w:val="0"/>
        <w:autoSpaceDN w:val="0"/>
        <w:adjustRightInd w:val="0"/>
        <w:spacing w:after="0" w:line="276" w:lineRule="auto"/>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lastRenderedPageBreak/>
        <w:t xml:space="preserve">Przepisu ust. </w:t>
      </w:r>
      <w:r w:rsidR="007B521A" w:rsidRPr="004E703F">
        <w:rPr>
          <w:rFonts w:ascii="Times New Roman" w:eastAsia="NSimSun" w:hAnsi="Times New Roman" w:cs="Times New Roman"/>
          <w:kern w:val="1"/>
          <w:sz w:val="24"/>
          <w:szCs w:val="24"/>
          <w:lang w:eastAsia="zh-CN" w:bidi="hi-IN"/>
        </w:rPr>
        <w:t>1</w:t>
      </w:r>
      <w:r w:rsidRPr="004E703F">
        <w:rPr>
          <w:rFonts w:ascii="Times New Roman" w:eastAsia="NSimSun" w:hAnsi="Times New Roman" w:cs="Times New Roman"/>
          <w:kern w:val="1"/>
          <w:sz w:val="24"/>
          <w:szCs w:val="24"/>
          <w:lang w:eastAsia="zh-CN" w:bidi="hi-IN"/>
        </w:rPr>
        <w:t xml:space="preserve"> nie stosuje się w przypadku, gdy ujawnienie danych osobowych sygnalisty jest koniecznym i proporcjonalnym obowiązkiem wynikającym z przepisów prawa </w:t>
      </w:r>
      <w:r w:rsidR="00AD1A23" w:rsidRPr="004E703F">
        <w:rPr>
          <w:rFonts w:ascii="Times New Roman" w:eastAsia="NSimSun" w:hAnsi="Times New Roman" w:cs="Times New Roman"/>
          <w:kern w:val="1"/>
          <w:sz w:val="24"/>
          <w:szCs w:val="24"/>
          <w:lang w:eastAsia="zh-CN" w:bidi="hi-IN"/>
        </w:rPr>
        <w:br/>
      </w:r>
      <w:r w:rsidRPr="004E703F">
        <w:rPr>
          <w:rFonts w:ascii="Times New Roman" w:eastAsia="NSimSun" w:hAnsi="Times New Roman" w:cs="Times New Roman"/>
          <w:kern w:val="1"/>
          <w:sz w:val="24"/>
          <w:szCs w:val="24"/>
          <w:lang w:eastAsia="zh-CN" w:bidi="hi-IN"/>
        </w:rPr>
        <w:t xml:space="preserve">w związku z postępowaniami wyjaśniającymi prowadzonymi </w:t>
      </w:r>
      <w:r w:rsidR="00AD1A23" w:rsidRPr="004E703F">
        <w:rPr>
          <w:rFonts w:ascii="Times New Roman" w:eastAsia="NSimSun" w:hAnsi="Times New Roman" w:cs="Times New Roman"/>
          <w:kern w:val="1"/>
          <w:sz w:val="24"/>
          <w:szCs w:val="24"/>
          <w:lang w:eastAsia="zh-CN" w:bidi="hi-IN"/>
        </w:rPr>
        <w:t>w Uczelni</w:t>
      </w:r>
      <w:r w:rsidRPr="004E703F">
        <w:rPr>
          <w:rFonts w:ascii="Times New Roman" w:eastAsia="NSimSun" w:hAnsi="Times New Roman" w:cs="Times New Roman"/>
          <w:kern w:val="1"/>
          <w:sz w:val="24"/>
          <w:szCs w:val="24"/>
          <w:lang w:eastAsia="zh-CN" w:bidi="hi-IN"/>
        </w:rPr>
        <w:t xml:space="preserve">, </w:t>
      </w:r>
      <w:r w:rsidR="001A064E" w:rsidRPr="004E703F">
        <w:rPr>
          <w:rFonts w:ascii="Times New Roman" w:eastAsia="NSimSun" w:hAnsi="Times New Roman" w:cs="Times New Roman"/>
          <w:kern w:val="1"/>
          <w:sz w:val="24"/>
          <w:szCs w:val="24"/>
          <w:lang w:eastAsia="zh-CN" w:bidi="hi-IN"/>
        </w:rPr>
        <w:t xml:space="preserve">a także przez </w:t>
      </w:r>
      <w:r w:rsidRPr="004E703F">
        <w:rPr>
          <w:rFonts w:ascii="Times New Roman" w:eastAsia="NSimSun" w:hAnsi="Times New Roman" w:cs="Times New Roman"/>
          <w:kern w:val="1"/>
          <w:sz w:val="24"/>
          <w:szCs w:val="24"/>
          <w:lang w:eastAsia="zh-CN" w:bidi="hi-IN"/>
        </w:rPr>
        <w:t>inne organy publiczne lub postępowaniami przygotowawczymi lub sądowymi prowadzonymi przez sądy, w celu zagwarantowania prawa do obrony przysługującego osobie, której dotyczy zgłoszenie.</w:t>
      </w:r>
    </w:p>
    <w:p w14:paraId="2DAAC973" w14:textId="2DBC15F2" w:rsidR="000B40CF" w:rsidRPr="004E703F" w:rsidRDefault="000B40CF" w:rsidP="00B35D7B">
      <w:pPr>
        <w:numPr>
          <w:ilvl w:val="0"/>
          <w:numId w:val="9"/>
        </w:numPr>
        <w:suppressAutoHyphens/>
        <w:autoSpaceDE w:val="0"/>
        <w:autoSpaceDN w:val="0"/>
        <w:adjustRightInd w:val="0"/>
        <w:spacing w:after="0" w:line="276" w:lineRule="auto"/>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Przed dokonaniem ujawnienia</w:t>
      </w:r>
      <w:r w:rsidR="0091581C" w:rsidRPr="004E703F">
        <w:rPr>
          <w:rFonts w:ascii="Times New Roman" w:eastAsia="NSimSun" w:hAnsi="Times New Roman" w:cs="Times New Roman"/>
          <w:kern w:val="1"/>
          <w:sz w:val="24"/>
          <w:szCs w:val="24"/>
          <w:lang w:eastAsia="zh-CN" w:bidi="hi-IN"/>
        </w:rPr>
        <w:t xml:space="preserve"> przez Uczelnię danych osobowych sygnalisty</w:t>
      </w:r>
      <w:r w:rsidRPr="004E703F">
        <w:rPr>
          <w:rFonts w:ascii="Times New Roman" w:eastAsia="NSimSun" w:hAnsi="Times New Roman" w:cs="Times New Roman"/>
          <w:kern w:val="1"/>
          <w:sz w:val="24"/>
          <w:szCs w:val="24"/>
          <w:lang w:eastAsia="zh-CN" w:bidi="hi-IN"/>
        </w:rPr>
        <w:t xml:space="preserve">, o którym mowa w ust. </w:t>
      </w:r>
      <w:r w:rsidR="007B521A" w:rsidRPr="004E703F">
        <w:rPr>
          <w:rFonts w:ascii="Times New Roman" w:eastAsia="NSimSun" w:hAnsi="Times New Roman" w:cs="Times New Roman"/>
          <w:kern w:val="1"/>
          <w:sz w:val="24"/>
          <w:szCs w:val="24"/>
          <w:lang w:eastAsia="zh-CN" w:bidi="hi-IN"/>
        </w:rPr>
        <w:t>2</w:t>
      </w:r>
      <w:r w:rsidR="0091581C" w:rsidRPr="004E703F">
        <w:rPr>
          <w:rFonts w:ascii="Times New Roman" w:eastAsia="NSimSun" w:hAnsi="Times New Roman" w:cs="Times New Roman"/>
          <w:kern w:val="1"/>
          <w:sz w:val="24"/>
          <w:szCs w:val="24"/>
          <w:lang w:eastAsia="zh-CN" w:bidi="hi-IN"/>
        </w:rPr>
        <w:t>,</w:t>
      </w:r>
      <w:r w:rsidRPr="004E703F">
        <w:rPr>
          <w:rFonts w:ascii="Times New Roman" w:eastAsia="NSimSun" w:hAnsi="Times New Roman" w:cs="Times New Roman"/>
          <w:kern w:val="1"/>
          <w:sz w:val="24"/>
          <w:szCs w:val="24"/>
          <w:lang w:eastAsia="zh-CN" w:bidi="hi-IN"/>
        </w:rPr>
        <w:t xml:space="preserve"> przesyła się sygnaliście wyjaśnienie powodów ujawnienia jego danych osobowych, chyba że takie powiadomienie zagrozi postępowaniu wyjaśniającemu, postępowaniu przygotowawczemu lub sądowemu. Wyjaśnienie przesyła się w postaci papierowej lub elektronicznej.</w:t>
      </w:r>
      <w:r w:rsidR="004505E4" w:rsidRPr="004E703F">
        <w:rPr>
          <w:rFonts w:ascii="Times New Roman" w:eastAsia="NSimSun" w:hAnsi="Times New Roman" w:cs="Times New Roman"/>
          <w:kern w:val="1"/>
          <w:sz w:val="24"/>
          <w:szCs w:val="24"/>
          <w:lang w:eastAsia="zh-CN" w:bidi="hi-IN"/>
        </w:rPr>
        <w:t xml:space="preserve"> Wzór zawiadomienia </w:t>
      </w:r>
      <w:r w:rsidR="006539A9" w:rsidRPr="004E703F">
        <w:rPr>
          <w:rFonts w:ascii="Times New Roman" w:eastAsia="NSimSun" w:hAnsi="Times New Roman" w:cs="Times New Roman"/>
          <w:kern w:val="1"/>
          <w:sz w:val="24"/>
          <w:szCs w:val="24"/>
          <w:lang w:eastAsia="zh-CN" w:bidi="hi-IN"/>
        </w:rPr>
        <w:t xml:space="preserve">stanowi załącznik nr </w:t>
      </w:r>
      <w:r w:rsidR="00780512" w:rsidRPr="004E703F">
        <w:rPr>
          <w:rFonts w:ascii="Times New Roman" w:eastAsia="NSimSun" w:hAnsi="Times New Roman" w:cs="Times New Roman"/>
          <w:kern w:val="1"/>
          <w:sz w:val="24"/>
          <w:szCs w:val="24"/>
          <w:lang w:eastAsia="zh-CN" w:bidi="hi-IN"/>
        </w:rPr>
        <w:t>5</w:t>
      </w:r>
      <w:r w:rsidR="006539A9" w:rsidRPr="004E703F">
        <w:rPr>
          <w:rFonts w:ascii="Times New Roman" w:eastAsia="NSimSun" w:hAnsi="Times New Roman" w:cs="Times New Roman"/>
          <w:kern w:val="1"/>
          <w:sz w:val="24"/>
          <w:szCs w:val="24"/>
          <w:lang w:eastAsia="zh-CN" w:bidi="hi-IN"/>
        </w:rPr>
        <w:t xml:space="preserve"> do procedury.</w:t>
      </w:r>
    </w:p>
    <w:p w14:paraId="0BFF01D2" w14:textId="3F0F5A7E"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W </w:t>
      </w:r>
      <w:r w:rsidR="0091581C" w:rsidRPr="004E703F">
        <w:rPr>
          <w:rFonts w:ascii="Times New Roman" w:eastAsia="NSimSun" w:hAnsi="Times New Roman" w:cs="Times New Roman"/>
          <w:kern w:val="1"/>
          <w:sz w:val="24"/>
          <w:szCs w:val="24"/>
          <w:lang w:eastAsia="zh-CN" w:bidi="hi-IN"/>
        </w:rPr>
        <w:t>Uczelni</w:t>
      </w:r>
      <w:r w:rsidRPr="004E703F">
        <w:rPr>
          <w:rFonts w:ascii="Times New Roman" w:eastAsia="NSimSun" w:hAnsi="Times New Roman" w:cs="Times New Roman"/>
          <w:kern w:val="1"/>
          <w:sz w:val="24"/>
          <w:szCs w:val="24"/>
          <w:lang w:eastAsia="zh-CN" w:bidi="hi-IN"/>
        </w:rPr>
        <w:t xml:space="preserve"> dostęp do danych sygnalisty mogą mieć tylko i wyłącznie osoby, które otrzymały upoważnienie do przetwarzania danych osobowych w tym zakresie i zostały zobligowane </w:t>
      </w:r>
      <w:r w:rsidRPr="004E703F">
        <w:rPr>
          <w:rFonts w:ascii="Times New Roman" w:eastAsia="NSimSun" w:hAnsi="Times New Roman" w:cs="Times New Roman"/>
          <w:kern w:val="1"/>
          <w:sz w:val="24"/>
          <w:szCs w:val="24"/>
          <w:lang w:eastAsia="zh-CN" w:bidi="hi-IN"/>
        </w:rPr>
        <w:br/>
        <w:t xml:space="preserve">do zachowania poufności. Upoważnienie do przetwarzania danych osobowych wydaje się zgodnie z zasadami określonymi w Polityce Bezpieczeństwa Danych Osobowych Akademii Policji w Szczytnie.  </w:t>
      </w:r>
    </w:p>
    <w:p w14:paraId="50F57BE0" w14:textId="493672F5"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Dane osobowe sygnalisty pod</w:t>
      </w:r>
      <w:r w:rsidR="00D868C2" w:rsidRPr="004E703F">
        <w:rPr>
          <w:rFonts w:ascii="Times New Roman" w:eastAsia="NSimSun" w:hAnsi="Times New Roman" w:cs="Times New Roman"/>
          <w:kern w:val="1"/>
          <w:sz w:val="24"/>
          <w:szCs w:val="24"/>
          <w:lang w:eastAsia="zh-CN" w:bidi="hi-IN"/>
        </w:rPr>
        <w:t>d</w:t>
      </w:r>
      <w:r w:rsidRPr="004E703F">
        <w:rPr>
          <w:rFonts w:ascii="Times New Roman" w:eastAsia="NSimSun" w:hAnsi="Times New Roman" w:cs="Times New Roman"/>
          <w:kern w:val="1"/>
          <w:sz w:val="24"/>
          <w:szCs w:val="24"/>
          <w:lang w:eastAsia="zh-CN" w:bidi="hi-IN"/>
        </w:rPr>
        <w:t>awane są pseudonimizjacji. Proces ten polega na przetworzeniu danych osobowych sygnalisty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w:t>
      </w:r>
    </w:p>
    <w:p w14:paraId="749E2F1E" w14:textId="65E188EB"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Za zapewnienie ochrony sygnalisty w </w:t>
      </w:r>
      <w:r w:rsidR="006B534B" w:rsidRPr="004E703F">
        <w:rPr>
          <w:rFonts w:ascii="Times New Roman" w:eastAsia="NSimSun" w:hAnsi="Times New Roman" w:cs="Times New Roman"/>
          <w:kern w:val="1"/>
          <w:sz w:val="24"/>
          <w:szCs w:val="24"/>
          <w:lang w:eastAsia="zh-CN" w:bidi="hi-IN"/>
        </w:rPr>
        <w:t xml:space="preserve">Uczelni </w:t>
      </w:r>
      <w:r w:rsidRPr="004E703F">
        <w:rPr>
          <w:rFonts w:ascii="Times New Roman" w:eastAsia="NSimSun" w:hAnsi="Times New Roman" w:cs="Times New Roman"/>
          <w:kern w:val="1"/>
          <w:sz w:val="24"/>
          <w:szCs w:val="24"/>
          <w:lang w:eastAsia="zh-CN" w:bidi="hi-IN"/>
        </w:rPr>
        <w:t xml:space="preserve">zgodnie z wymaganiami wynikającymi </w:t>
      </w:r>
      <w:r w:rsidRPr="004E703F">
        <w:rPr>
          <w:rFonts w:ascii="Times New Roman" w:eastAsia="NSimSun" w:hAnsi="Times New Roman" w:cs="Times New Roman"/>
          <w:kern w:val="1"/>
          <w:sz w:val="24"/>
          <w:szCs w:val="24"/>
          <w:lang w:eastAsia="zh-CN" w:bidi="hi-IN"/>
        </w:rPr>
        <w:br/>
        <w:t xml:space="preserve">z przepisów prawa odpowiada </w:t>
      </w:r>
      <w:r w:rsidR="006B534B" w:rsidRPr="004E703F">
        <w:rPr>
          <w:rFonts w:ascii="Times New Roman" w:eastAsia="NSimSun" w:hAnsi="Times New Roman" w:cs="Times New Roman"/>
          <w:kern w:val="1"/>
          <w:sz w:val="24"/>
          <w:szCs w:val="24"/>
          <w:lang w:eastAsia="zh-CN" w:bidi="hi-IN"/>
        </w:rPr>
        <w:t>k</w:t>
      </w:r>
      <w:r w:rsidRPr="004E703F">
        <w:rPr>
          <w:rFonts w:ascii="Times New Roman" w:eastAsia="NSimSun" w:hAnsi="Times New Roman" w:cs="Times New Roman"/>
          <w:kern w:val="1"/>
          <w:sz w:val="24"/>
          <w:szCs w:val="24"/>
          <w:lang w:eastAsia="zh-CN" w:bidi="hi-IN"/>
        </w:rPr>
        <w:t>omendant-</w:t>
      </w:r>
      <w:r w:rsidR="006B534B" w:rsidRPr="004E703F">
        <w:rPr>
          <w:rFonts w:ascii="Times New Roman" w:eastAsia="NSimSun" w:hAnsi="Times New Roman" w:cs="Times New Roman"/>
          <w:kern w:val="1"/>
          <w:sz w:val="24"/>
          <w:szCs w:val="24"/>
          <w:lang w:eastAsia="zh-CN" w:bidi="hi-IN"/>
        </w:rPr>
        <w:t>r</w:t>
      </w:r>
      <w:r w:rsidRPr="004E703F">
        <w:rPr>
          <w:rFonts w:ascii="Times New Roman" w:eastAsia="NSimSun" w:hAnsi="Times New Roman" w:cs="Times New Roman"/>
          <w:kern w:val="1"/>
          <w:sz w:val="24"/>
          <w:szCs w:val="24"/>
          <w:lang w:eastAsia="zh-CN" w:bidi="hi-IN"/>
        </w:rPr>
        <w:t>ektor Akademii Policji w Szczytnie.</w:t>
      </w:r>
    </w:p>
    <w:p w14:paraId="73827D91" w14:textId="66ECB6E2"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Funkcjonariusze, pracownicy i współpracownicy </w:t>
      </w:r>
      <w:r w:rsidR="006B534B" w:rsidRPr="004E703F">
        <w:rPr>
          <w:rFonts w:ascii="Times New Roman" w:eastAsia="NSimSun" w:hAnsi="Times New Roman" w:cs="Times New Roman"/>
          <w:kern w:val="1"/>
          <w:sz w:val="24"/>
          <w:szCs w:val="24"/>
          <w:lang w:eastAsia="zh-CN" w:bidi="hi-IN"/>
        </w:rPr>
        <w:t>Uczelni</w:t>
      </w:r>
      <w:r w:rsidRPr="004E703F">
        <w:rPr>
          <w:rFonts w:ascii="Times New Roman" w:eastAsia="NSimSun" w:hAnsi="Times New Roman" w:cs="Times New Roman"/>
          <w:kern w:val="1"/>
          <w:sz w:val="24"/>
          <w:szCs w:val="24"/>
          <w:lang w:eastAsia="zh-CN" w:bidi="hi-IN"/>
        </w:rPr>
        <w:t xml:space="preserve"> są zobligowani do </w:t>
      </w:r>
      <w:r w:rsidR="000E2B34" w:rsidRPr="004E703F">
        <w:rPr>
          <w:rFonts w:ascii="Times New Roman" w:eastAsia="NSimSun" w:hAnsi="Times New Roman" w:cs="Times New Roman"/>
          <w:kern w:val="1"/>
          <w:sz w:val="24"/>
          <w:szCs w:val="24"/>
          <w:lang w:eastAsia="zh-CN" w:bidi="hi-IN"/>
        </w:rPr>
        <w:t xml:space="preserve">ochrony danych osobowych wynikających z </w:t>
      </w:r>
      <w:r w:rsidRPr="004E703F">
        <w:rPr>
          <w:rFonts w:ascii="Times New Roman" w:eastAsia="NSimSun" w:hAnsi="Times New Roman" w:cs="Times New Roman"/>
          <w:kern w:val="1"/>
          <w:sz w:val="24"/>
          <w:szCs w:val="24"/>
          <w:lang w:eastAsia="zh-CN" w:bidi="hi-IN"/>
        </w:rPr>
        <w:t>przepisów prawa powszechnie obowiązując</w:t>
      </w:r>
      <w:r w:rsidR="00700137" w:rsidRPr="004E703F">
        <w:rPr>
          <w:rFonts w:ascii="Times New Roman" w:eastAsia="NSimSun" w:hAnsi="Times New Roman" w:cs="Times New Roman"/>
          <w:kern w:val="1"/>
          <w:sz w:val="24"/>
          <w:szCs w:val="24"/>
          <w:lang w:eastAsia="zh-CN" w:bidi="hi-IN"/>
        </w:rPr>
        <w:t>ego</w:t>
      </w:r>
      <w:r w:rsidRPr="004E703F">
        <w:rPr>
          <w:rFonts w:ascii="Times New Roman" w:eastAsia="NSimSun" w:hAnsi="Times New Roman" w:cs="Times New Roman"/>
          <w:kern w:val="1"/>
          <w:sz w:val="24"/>
          <w:szCs w:val="24"/>
          <w:lang w:eastAsia="zh-CN" w:bidi="hi-IN"/>
        </w:rPr>
        <w:t>, niniejszej procedury oraz innych wewnętrznych aktów prawnych i instrukcji dotyczących zasad przetwarzania i ochrony danych osobowych.</w:t>
      </w:r>
    </w:p>
    <w:p w14:paraId="701824A0" w14:textId="0973D752"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Na stronie internetowej </w:t>
      </w:r>
      <w:r w:rsidR="00A61AD0" w:rsidRPr="004E703F">
        <w:rPr>
          <w:rFonts w:ascii="Times New Roman" w:eastAsia="NSimSun" w:hAnsi="Times New Roman" w:cs="Times New Roman"/>
          <w:kern w:val="1"/>
          <w:sz w:val="24"/>
          <w:szCs w:val="24"/>
          <w:lang w:eastAsia="zh-CN" w:bidi="hi-IN"/>
        </w:rPr>
        <w:t>Uczelni</w:t>
      </w:r>
      <w:r w:rsidRPr="004E703F">
        <w:rPr>
          <w:rFonts w:ascii="Times New Roman" w:eastAsia="NSimSun" w:hAnsi="Times New Roman" w:cs="Times New Roman"/>
          <w:kern w:val="1"/>
          <w:sz w:val="24"/>
          <w:szCs w:val="24"/>
          <w:lang w:eastAsia="zh-CN" w:bidi="hi-IN"/>
        </w:rPr>
        <w:t xml:space="preserve"> oraz w jej siedzibie, w widocznym miejscu, zamieszcza </w:t>
      </w:r>
      <w:r w:rsidRPr="004E703F">
        <w:rPr>
          <w:rFonts w:ascii="Times New Roman" w:eastAsia="NSimSun" w:hAnsi="Times New Roman" w:cs="Times New Roman"/>
          <w:kern w:val="1"/>
          <w:sz w:val="24"/>
          <w:szCs w:val="24"/>
          <w:lang w:eastAsia="zh-CN" w:bidi="hi-IN"/>
        </w:rPr>
        <w:br/>
        <w:t xml:space="preserve">się klauzulę informacyjną dla osób, których dane są przetwarzane w związku </w:t>
      </w:r>
      <w:r w:rsidR="00A61AD0" w:rsidRPr="004E703F">
        <w:rPr>
          <w:rFonts w:ascii="Times New Roman" w:eastAsia="NSimSun" w:hAnsi="Times New Roman" w:cs="Times New Roman"/>
          <w:kern w:val="1"/>
          <w:sz w:val="24"/>
          <w:szCs w:val="24"/>
          <w:lang w:eastAsia="zh-CN" w:bidi="hi-IN"/>
        </w:rPr>
        <w:br/>
      </w:r>
      <w:r w:rsidRPr="004E703F">
        <w:rPr>
          <w:rFonts w:ascii="Times New Roman" w:eastAsia="NSimSun" w:hAnsi="Times New Roman" w:cs="Times New Roman"/>
          <w:kern w:val="1"/>
          <w:sz w:val="24"/>
          <w:szCs w:val="24"/>
          <w:lang w:eastAsia="zh-CN" w:bidi="hi-IN"/>
        </w:rPr>
        <w:t>z przyjmowaniem i rozpatrywaniem zgłoszeń.</w:t>
      </w:r>
    </w:p>
    <w:p w14:paraId="6941FF31" w14:textId="0FA48A55"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W przypadku kontaktu poprzez pocztę elektroniczną, klauzula informacyjna dla osób, których dane są przetwarzane w związku z przyjmowaniem i rozpatrywaniem zgłoszeń, jest przekazywana przez </w:t>
      </w:r>
      <w:r w:rsidR="00A61AD0" w:rsidRPr="004E703F">
        <w:rPr>
          <w:rFonts w:ascii="Times New Roman" w:eastAsia="NSimSun" w:hAnsi="Times New Roman" w:cs="Times New Roman"/>
          <w:kern w:val="1"/>
          <w:sz w:val="24"/>
          <w:szCs w:val="24"/>
          <w:lang w:eastAsia="zh-CN" w:bidi="hi-IN"/>
        </w:rPr>
        <w:t>Uczelnię</w:t>
      </w:r>
      <w:r w:rsidRPr="004E703F">
        <w:rPr>
          <w:rFonts w:ascii="Times New Roman" w:eastAsia="NSimSun" w:hAnsi="Times New Roman" w:cs="Times New Roman"/>
          <w:kern w:val="1"/>
          <w:sz w:val="24"/>
          <w:szCs w:val="24"/>
          <w:lang w:eastAsia="zh-CN" w:bidi="hi-IN"/>
        </w:rPr>
        <w:t xml:space="preserve"> w odpowiedzi zwrotnej na pierwsze zgłoszenie.</w:t>
      </w:r>
    </w:p>
    <w:p w14:paraId="23E7D863" w14:textId="0BEF359E"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Na stronie internetowej </w:t>
      </w:r>
      <w:r w:rsidR="00A61AD0" w:rsidRPr="004E703F">
        <w:rPr>
          <w:rFonts w:ascii="Times New Roman" w:eastAsia="NSimSun" w:hAnsi="Times New Roman" w:cs="Times New Roman"/>
          <w:kern w:val="1"/>
          <w:sz w:val="24"/>
          <w:szCs w:val="24"/>
          <w:lang w:eastAsia="zh-CN" w:bidi="hi-IN"/>
        </w:rPr>
        <w:t>Uczelni</w:t>
      </w:r>
      <w:r w:rsidRPr="004E703F">
        <w:rPr>
          <w:rFonts w:ascii="Times New Roman" w:eastAsia="NSimSun" w:hAnsi="Times New Roman" w:cs="Times New Roman"/>
          <w:kern w:val="1"/>
          <w:sz w:val="24"/>
          <w:szCs w:val="24"/>
          <w:lang w:eastAsia="zh-CN" w:bidi="hi-IN"/>
        </w:rPr>
        <w:t xml:space="preserve"> oraz w jej siedzibie, w widocznym miejscu publikuje się kanały jakimi można dokonać zgłoszeń oraz zasady ich notyfikowania.</w:t>
      </w:r>
    </w:p>
    <w:p w14:paraId="4910F50A" w14:textId="2BE6A1A3"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 xml:space="preserve">Dostęp do kanałów zgłaszania nieprawidłowości w </w:t>
      </w:r>
      <w:r w:rsidR="009A181D" w:rsidRPr="004E703F">
        <w:rPr>
          <w:rFonts w:ascii="Times New Roman" w:eastAsia="NSimSun" w:hAnsi="Times New Roman" w:cs="Times New Roman"/>
          <w:bCs/>
          <w:kern w:val="1"/>
          <w:sz w:val="24"/>
          <w:szCs w:val="24"/>
          <w:lang w:eastAsia="zh-CN" w:bidi="hi-IN"/>
        </w:rPr>
        <w:t>Uczelni</w:t>
      </w:r>
      <w:r w:rsidRPr="004E703F">
        <w:rPr>
          <w:rFonts w:ascii="Times New Roman" w:eastAsia="NSimSun" w:hAnsi="Times New Roman" w:cs="Times New Roman"/>
          <w:bCs/>
          <w:kern w:val="1"/>
          <w:sz w:val="24"/>
          <w:szCs w:val="24"/>
          <w:lang w:eastAsia="zh-CN" w:bidi="hi-IN"/>
        </w:rPr>
        <w:t xml:space="preserve"> mają osoby </w:t>
      </w:r>
      <w:r w:rsidR="00D843E3" w:rsidRPr="004E703F">
        <w:rPr>
          <w:rFonts w:ascii="Times New Roman" w:eastAsia="NSimSun" w:hAnsi="Times New Roman" w:cs="Times New Roman"/>
          <w:bCs/>
          <w:kern w:val="1"/>
          <w:sz w:val="24"/>
          <w:szCs w:val="24"/>
          <w:lang w:eastAsia="zh-CN" w:bidi="hi-IN"/>
        </w:rPr>
        <w:t>upoważnione</w:t>
      </w:r>
      <w:r w:rsidRPr="004E703F">
        <w:rPr>
          <w:rFonts w:ascii="Times New Roman" w:eastAsia="NSimSun" w:hAnsi="Times New Roman" w:cs="Times New Roman"/>
          <w:bCs/>
          <w:kern w:val="1"/>
          <w:sz w:val="24"/>
          <w:szCs w:val="24"/>
          <w:lang w:eastAsia="zh-CN" w:bidi="hi-IN"/>
        </w:rPr>
        <w:t xml:space="preserve"> </w:t>
      </w:r>
      <w:r w:rsidR="00D843E3" w:rsidRPr="004E703F">
        <w:rPr>
          <w:rFonts w:ascii="Times New Roman" w:eastAsia="NSimSun" w:hAnsi="Times New Roman" w:cs="Times New Roman"/>
          <w:bCs/>
          <w:kern w:val="1"/>
          <w:sz w:val="24"/>
          <w:szCs w:val="24"/>
          <w:lang w:eastAsia="zh-CN" w:bidi="hi-IN"/>
        </w:rPr>
        <w:t>przez Komendanta-Rektora.</w:t>
      </w:r>
    </w:p>
    <w:p w14:paraId="15A30104" w14:textId="028BCEF1" w:rsidR="000B40CF" w:rsidRPr="004E703F" w:rsidRDefault="009A181D"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P</w:t>
      </w:r>
      <w:r w:rsidR="000B40CF" w:rsidRPr="004E703F">
        <w:rPr>
          <w:rFonts w:ascii="Times New Roman" w:eastAsia="NSimSun" w:hAnsi="Times New Roman" w:cs="Times New Roman"/>
          <w:kern w:val="1"/>
          <w:sz w:val="24"/>
          <w:szCs w:val="24"/>
          <w:lang w:eastAsia="zh-CN" w:bidi="hi-IN"/>
        </w:rPr>
        <w:t xml:space="preserve">o otrzymaniu zgłoszenia </w:t>
      </w:r>
      <w:r w:rsidRPr="004E703F">
        <w:rPr>
          <w:rFonts w:ascii="Times New Roman" w:eastAsia="NSimSun" w:hAnsi="Times New Roman" w:cs="Times New Roman"/>
          <w:kern w:val="1"/>
          <w:sz w:val="24"/>
          <w:szCs w:val="24"/>
          <w:lang w:eastAsia="zh-CN" w:bidi="hi-IN"/>
        </w:rPr>
        <w:t xml:space="preserve">dane osobowe </w:t>
      </w:r>
      <w:r w:rsidR="000B40CF" w:rsidRPr="004E703F">
        <w:rPr>
          <w:rFonts w:ascii="Times New Roman" w:eastAsia="NSimSun" w:hAnsi="Times New Roman" w:cs="Times New Roman"/>
          <w:kern w:val="1"/>
          <w:sz w:val="24"/>
          <w:szCs w:val="24"/>
          <w:lang w:eastAsia="zh-CN" w:bidi="hi-IN"/>
        </w:rPr>
        <w:t>przetwarza się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296AC175" w14:textId="106180F4"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lastRenderedPageBreak/>
        <w:t xml:space="preserve">Osoba wyznaczona w </w:t>
      </w:r>
      <w:r w:rsidR="003037DF" w:rsidRPr="004E703F">
        <w:rPr>
          <w:rFonts w:ascii="Times New Roman" w:eastAsia="NSimSun" w:hAnsi="Times New Roman" w:cs="Times New Roman"/>
          <w:bCs/>
          <w:kern w:val="1"/>
          <w:sz w:val="24"/>
          <w:szCs w:val="24"/>
          <w:lang w:eastAsia="zh-CN" w:bidi="hi-IN"/>
        </w:rPr>
        <w:t>Uczelni</w:t>
      </w:r>
      <w:r w:rsidRPr="004E703F">
        <w:rPr>
          <w:rFonts w:ascii="Times New Roman" w:eastAsia="NSimSun" w:hAnsi="Times New Roman" w:cs="Times New Roman"/>
          <w:bCs/>
          <w:kern w:val="1"/>
          <w:sz w:val="24"/>
          <w:szCs w:val="24"/>
          <w:lang w:eastAsia="zh-CN" w:bidi="hi-IN"/>
        </w:rPr>
        <w:t xml:space="preserve"> do przyjmowania zgłoszeń, niezwłocznie po otrzymaniu zgłoszenia dokonuje </w:t>
      </w:r>
      <w:proofErr w:type="spellStart"/>
      <w:r w:rsidR="00466B61" w:rsidRPr="004E703F">
        <w:rPr>
          <w:rFonts w:ascii="Times New Roman" w:eastAsia="NSimSun" w:hAnsi="Times New Roman" w:cs="Times New Roman"/>
          <w:bCs/>
          <w:kern w:val="1"/>
          <w:sz w:val="24"/>
          <w:szCs w:val="24"/>
          <w:lang w:eastAsia="zh-CN" w:bidi="hi-IN"/>
        </w:rPr>
        <w:t>pseud</w:t>
      </w:r>
      <w:r w:rsidR="00D53597" w:rsidRPr="004E703F">
        <w:rPr>
          <w:rFonts w:ascii="Times New Roman" w:eastAsia="NSimSun" w:hAnsi="Times New Roman" w:cs="Times New Roman"/>
          <w:bCs/>
          <w:kern w:val="1"/>
          <w:sz w:val="24"/>
          <w:szCs w:val="24"/>
          <w:lang w:eastAsia="zh-CN" w:bidi="hi-IN"/>
        </w:rPr>
        <w:t>o</w:t>
      </w:r>
      <w:r w:rsidRPr="004E703F">
        <w:rPr>
          <w:rFonts w:ascii="Times New Roman" w:eastAsia="NSimSun" w:hAnsi="Times New Roman" w:cs="Times New Roman"/>
          <w:bCs/>
          <w:kern w:val="1"/>
          <w:sz w:val="24"/>
          <w:szCs w:val="24"/>
          <w:lang w:eastAsia="zh-CN" w:bidi="hi-IN"/>
        </w:rPr>
        <w:t>nimizacji</w:t>
      </w:r>
      <w:proofErr w:type="spellEnd"/>
      <w:r w:rsidRPr="004E703F">
        <w:rPr>
          <w:rFonts w:ascii="Times New Roman" w:eastAsia="NSimSun" w:hAnsi="Times New Roman" w:cs="Times New Roman"/>
          <w:bCs/>
          <w:kern w:val="1"/>
          <w:sz w:val="24"/>
          <w:szCs w:val="24"/>
          <w:lang w:eastAsia="zh-CN" w:bidi="hi-IN"/>
        </w:rPr>
        <w:t xml:space="preserve"> danych sygnalisty i nadaje mu identyfikator numeryczny, który będzie wykorzystywany podczas postępowania wyjaśniającego. </w:t>
      </w:r>
    </w:p>
    <w:p w14:paraId="7F8C7885" w14:textId="186F2316"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proofErr w:type="spellStart"/>
      <w:r w:rsidRPr="004E703F">
        <w:rPr>
          <w:rFonts w:ascii="Times New Roman" w:eastAsia="NSimSun" w:hAnsi="Times New Roman" w:cs="Times New Roman"/>
          <w:bCs/>
          <w:kern w:val="1"/>
          <w:sz w:val="24"/>
          <w:szCs w:val="24"/>
          <w:lang w:eastAsia="zh-CN" w:bidi="hi-IN"/>
        </w:rPr>
        <w:t>Pseud</w:t>
      </w:r>
      <w:r w:rsidR="00604C88">
        <w:rPr>
          <w:rFonts w:ascii="Times New Roman" w:eastAsia="NSimSun" w:hAnsi="Times New Roman" w:cs="Times New Roman"/>
          <w:bCs/>
          <w:kern w:val="1"/>
          <w:sz w:val="24"/>
          <w:szCs w:val="24"/>
          <w:lang w:eastAsia="zh-CN" w:bidi="hi-IN"/>
        </w:rPr>
        <w:t>oni</w:t>
      </w:r>
      <w:r w:rsidRPr="004E703F">
        <w:rPr>
          <w:rFonts w:ascii="Times New Roman" w:eastAsia="NSimSun" w:hAnsi="Times New Roman" w:cs="Times New Roman"/>
          <w:bCs/>
          <w:kern w:val="1"/>
          <w:sz w:val="24"/>
          <w:szCs w:val="24"/>
          <w:lang w:eastAsia="zh-CN" w:bidi="hi-IN"/>
        </w:rPr>
        <w:t>mizacja</w:t>
      </w:r>
      <w:proofErr w:type="spellEnd"/>
      <w:r w:rsidRPr="004E703F">
        <w:rPr>
          <w:rFonts w:ascii="Times New Roman" w:eastAsia="NSimSun" w:hAnsi="Times New Roman" w:cs="Times New Roman"/>
          <w:bCs/>
          <w:kern w:val="1"/>
          <w:sz w:val="24"/>
          <w:szCs w:val="24"/>
          <w:lang w:eastAsia="zh-CN" w:bidi="hi-IN"/>
        </w:rPr>
        <w:t xml:space="preserve"> obejmuje wszelkiego rodzaju informacje umożliwiające bezpośrednią lub pośrednią identyfikację sygnalisty, ze szczególnym uwzględnieniem tego, czy sama treść zgłoszenia nie wskazuje na tożsamość sygnalisty.</w:t>
      </w:r>
    </w:p>
    <w:p w14:paraId="00D2D5BE" w14:textId="43AD51EE"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Sygnalista nie jest uczestnikiem ani stroną wszczętego postępowania wyjaśniającego, gdyż mogłoby to narazić go na pośrednie lub bezpośrednie działania odwetowe.</w:t>
      </w:r>
    </w:p>
    <w:p w14:paraId="335E88DB" w14:textId="1B53AFD9"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 xml:space="preserve">Na wszystkich etapach postępowania wyjaśniającego, prowadzonego w </w:t>
      </w:r>
      <w:r w:rsidR="00BD2415" w:rsidRPr="004E703F">
        <w:rPr>
          <w:rFonts w:ascii="Times New Roman" w:eastAsia="NSimSun" w:hAnsi="Times New Roman" w:cs="Times New Roman"/>
          <w:bCs/>
          <w:kern w:val="1"/>
          <w:sz w:val="24"/>
          <w:szCs w:val="24"/>
          <w:lang w:eastAsia="zh-CN" w:bidi="hi-IN"/>
        </w:rPr>
        <w:t>Uczelni</w:t>
      </w:r>
      <w:r w:rsidRPr="004E703F">
        <w:rPr>
          <w:rFonts w:ascii="Times New Roman" w:eastAsia="NSimSun" w:hAnsi="Times New Roman" w:cs="Times New Roman"/>
          <w:bCs/>
          <w:kern w:val="1"/>
          <w:sz w:val="24"/>
          <w:szCs w:val="24"/>
          <w:lang w:eastAsia="zh-CN" w:bidi="hi-IN"/>
        </w:rPr>
        <w:t xml:space="preserve"> zamiast danych osobowych sygnalisty stosuje się identyfikator przypisany podczas rejestracji zgłoszenia.</w:t>
      </w:r>
    </w:p>
    <w:p w14:paraId="4CB50131" w14:textId="1555354D"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W postępowaniu prow</w:t>
      </w:r>
      <w:r w:rsidR="00D868C2" w:rsidRPr="004E703F">
        <w:rPr>
          <w:rFonts w:ascii="Times New Roman" w:eastAsia="NSimSun" w:hAnsi="Times New Roman" w:cs="Times New Roman"/>
          <w:bCs/>
          <w:kern w:val="1"/>
          <w:sz w:val="24"/>
          <w:szCs w:val="24"/>
          <w:lang w:eastAsia="zh-CN" w:bidi="hi-IN"/>
        </w:rPr>
        <w:t xml:space="preserve">adzonym w </w:t>
      </w:r>
      <w:r w:rsidR="00BD2415" w:rsidRPr="004E703F">
        <w:rPr>
          <w:rFonts w:ascii="Times New Roman" w:eastAsia="NSimSun" w:hAnsi="Times New Roman" w:cs="Times New Roman"/>
          <w:bCs/>
          <w:kern w:val="1"/>
          <w:sz w:val="24"/>
          <w:szCs w:val="24"/>
          <w:lang w:eastAsia="zh-CN" w:bidi="hi-IN"/>
        </w:rPr>
        <w:t>Uczelni</w:t>
      </w:r>
      <w:r w:rsidR="00D868C2" w:rsidRPr="004E703F">
        <w:rPr>
          <w:rFonts w:ascii="Times New Roman" w:eastAsia="NSimSun" w:hAnsi="Times New Roman" w:cs="Times New Roman"/>
          <w:bCs/>
          <w:kern w:val="1"/>
          <w:sz w:val="24"/>
          <w:szCs w:val="24"/>
          <w:lang w:eastAsia="zh-CN" w:bidi="hi-IN"/>
        </w:rPr>
        <w:t xml:space="preserve"> w związku ze zgło</w:t>
      </w:r>
      <w:r w:rsidRPr="004E703F">
        <w:rPr>
          <w:rFonts w:ascii="Times New Roman" w:eastAsia="NSimSun" w:hAnsi="Times New Roman" w:cs="Times New Roman"/>
          <w:bCs/>
          <w:kern w:val="1"/>
          <w:sz w:val="24"/>
          <w:szCs w:val="24"/>
          <w:lang w:eastAsia="zh-CN" w:bidi="hi-IN"/>
        </w:rPr>
        <w:t>szeniem dokonanym przez sygnalistę, należy odwoływać się do numeru sprawy, pod którą zostało zarejestrowane zgłoszenie od sygnalisty, a nie sprawy, której dotyczy zgłoszenie naruszenia.</w:t>
      </w:r>
    </w:p>
    <w:p w14:paraId="56FB8CA7" w14:textId="57BF96EF"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 xml:space="preserve">W </w:t>
      </w:r>
      <w:r w:rsidR="00BD2415" w:rsidRPr="004E703F">
        <w:rPr>
          <w:rFonts w:ascii="Times New Roman" w:eastAsia="NSimSun" w:hAnsi="Times New Roman" w:cs="Times New Roman"/>
          <w:bCs/>
          <w:kern w:val="1"/>
          <w:sz w:val="24"/>
          <w:szCs w:val="24"/>
          <w:lang w:eastAsia="zh-CN" w:bidi="hi-IN"/>
        </w:rPr>
        <w:t>Uczelni</w:t>
      </w:r>
      <w:r w:rsidRPr="004E703F">
        <w:rPr>
          <w:rFonts w:ascii="Times New Roman" w:eastAsia="NSimSun" w:hAnsi="Times New Roman" w:cs="Times New Roman"/>
          <w:bCs/>
          <w:kern w:val="1"/>
          <w:sz w:val="24"/>
          <w:szCs w:val="24"/>
          <w:lang w:eastAsia="zh-CN" w:bidi="hi-IN"/>
        </w:rPr>
        <w:t xml:space="preserve"> nie ujawnia się danych osobowych sygnalisty na wniosek stron lub uczestników prowadzonego postępowania wyjaśniającego. </w:t>
      </w:r>
    </w:p>
    <w:p w14:paraId="0B4FCEB8" w14:textId="771E9F8D"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 xml:space="preserve">Sygnalista jest informowany o okolicznościach, w których ujawnienie jego tożsamości przez </w:t>
      </w:r>
      <w:r w:rsidR="00BD2415" w:rsidRPr="004E703F">
        <w:rPr>
          <w:rFonts w:ascii="Times New Roman" w:eastAsia="NSimSun" w:hAnsi="Times New Roman" w:cs="Times New Roman"/>
          <w:bCs/>
          <w:kern w:val="1"/>
          <w:sz w:val="24"/>
          <w:szCs w:val="24"/>
          <w:lang w:eastAsia="zh-CN" w:bidi="hi-IN"/>
        </w:rPr>
        <w:t>Uczelnię</w:t>
      </w:r>
      <w:r w:rsidRPr="004E703F">
        <w:rPr>
          <w:rFonts w:ascii="Times New Roman" w:eastAsia="NSimSun" w:hAnsi="Times New Roman" w:cs="Times New Roman"/>
          <w:bCs/>
          <w:kern w:val="1"/>
          <w:sz w:val="24"/>
          <w:szCs w:val="24"/>
          <w:lang w:eastAsia="zh-CN" w:bidi="hi-IN"/>
        </w:rPr>
        <w:t xml:space="preserve"> stanie się konieczne, </w:t>
      </w:r>
      <w:r w:rsidR="00BD2415" w:rsidRPr="004E703F">
        <w:rPr>
          <w:rFonts w:ascii="Times New Roman" w:eastAsia="NSimSun" w:hAnsi="Times New Roman" w:cs="Times New Roman"/>
          <w:bCs/>
          <w:kern w:val="1"/>
          <w:sz w:val="24"/>
          <w:szCs w:val="24"/>
          <w:lang w:eastAsia="zh-CN" w:bidi="hi-IN"/>
        </w:rPr>
        <w:t>w przypadkach określonych w ustawie</w:t>
      </w:r>
      <w:r w:rsidRPr="004E703F">
        <w:rPr>
          <w:rFonts w:ascii="Times New Roman" w:eastAsia="NSimSun" w:hAnsi="Times New Roman" w:cs="Times New Roman"/>
          <w:bCs/>
          <w:kern w:val="1"/>
          <w:sz w:val="24"/>
          <w:szCs w:val="24"/>
          <w:lang w:eastAsia="zh-CN" w:bidi="hi-IN"/>
        </w:rPr>
        <w:t>.</w:t>
      </w:r>
    </w:p>
    <w:p w14:paraId="0FBA197A" w14:textId="7CDC5CF2"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 xml:space="preserve">Danych sygnalisty nie zamieszcza się w rozdzielnikach dokumentów związanych </w:t>
      </w:r>
      <w:r w:rsidRPr="004E703F">
        <w:rPr>
          <w:rFonts w:ascii="Times New Roman" w:eastAsia="NSimSun" w:hAnsi="Times New Roman" w:cs="Times New Roman"/>
          <w:bCs/>
          <w:kern w:val="1"/>
          <w:sz w:val="24"/>
          <w:szCs w:val="24"/>
          <w:lang w:eastAsia="zh-CN" w:bidi="hi-IN"/>
        </w:rPr>
        <w:br/>
        <w:t xml:space="preserve">z postępowaniem wyjaśniającym, ani w korespondencji </w:t>
      </w:r>
      <w:r w:rsidR="00BD2415" w:rsidRPr="004E703F">
        <w:rPr>
          <w:rFonts w:ascii="Times New Roman" w:eastAsia="NSimSun" w:hAnsi="Times New Roman" w:cs="Times New Roman"/>
          <w:bCs/>
          <w:kern w:val="1"/>
          <w:sz w:val="24"/>
          <w:szCs w:val="24"/>
          <w:lang w:eastAsia="zh-CN" w:bidi="hi-IN"/>
        </w:rPr>
        <w:t>e-mail</w:t>
      </w:r>
      <w:r w:rsidRPr="004E703F">
        <w:rPr>
          <w:rFonts w:ascii="Times New Roman" w:eastAsia="NSimSun" w:hAnsi="Times New Roman" w:cs="Times New Roman"/>
          <w:bCs/>
          <w:kern w:val="1"/>
          <w:sz w:val="24"/>
          <w:szCs w:val="24"/>
          <w:lang w:eastAsia="zh-CN" w:bidi="hi-IN"/>
        </w:rPr>
        <w:t>.</w:t>
      </w:r>
    </w:p>
    <w:p w14:paraId="71700C5F" w14:textId="3EF0B24E" w:rsidR="000B40CF" w:rsidRPr="004E703F" w:rsidRDefault="000B40CF"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bCs/>
          <w:kern w:val="1"/>
          <w:sz w:val="24"/>
          <w:szCs w:val="24"/>
          <w:lang w:eastAsia="zh-CN" w:bidi="hi-IN"/>
        </w:rPr>
        <w:t xml:space="preserve">Jeżeli zgłoszenie do </w:t>
      </w:r>
      <w:r w:rsidR="00356B40" w:rsidRPr="004E703F">
        <w:rPr>
          <w:rFonts w:ascii="Times New Roman" w:eastAsia="NSimSun" w:hAnsi="Times New Roman" w:cs="Times New Roman"/>
          <w:bCs/>
          <w:kern w:val="1"/>
          <w:sz w:val="24"/>
          <w:szCs w:val="24"/>
          <w:lang w:eastAsia="zh-CN" w:bidi="hi-IN"/>
        </w:rPr>
        <w:t>Uczelni</w:t>
      </w:r>
      <w:r w:rsidRPr="004E703F">
        <w:rPr>
          <w:rFonts w:ascii="Times New Roman" w:eastAsia="NSimSun" w:hAnsi="Times New Roman" w:cs="Times New Roman"/>
          <w:bCs/>
          <w:kern w:val="1"/>
          <w:sz w:val="24"/>
          <w:szCs w:val="24"/>
          <w:lang w:eastAsia="zh-CN" w:bidi="hi-IN"/>
        </w:rPr>
        <w:t xml:space="preserve"> wpłynie innym, niż zatwierdzony do przyjmowania zgłoszeń kanałem komunikacji lub wpłynie do osoby nieupoważnionej, osoba która je otrzyma jest zobligowana niezwłocznie przekazać je, bez wprowadzania zmian w tym zgłoszeniu, do osoby upoważnionej do rozpatrywania zgłoszeń w </w:t>
      </w:r>
      <w:r w:rsidR="00356B40" w:rsidRPr="004E703F">
        <w:rPr>
          <w:rFonts w:ascii="Times New Roman" w:eastAsia="NSimSun" w:hAnsi="Times New Roman" w:cs="Times New Roman"/>
          <w:bCs/>
          <w:kern w:val="1"/>
          <w:sz w:val="24"/>
          <w:szCs w:val="24"/>
          <w:lang w:eastAsia="zh-CN" w:bidi="hi-IN"/>
        </w:rPr>
        <w:t>Uczelni</w:t>
      </w:r>
      <w:r w:rsidRPr="004E703F">
        <w:rPr>
          <w:rFonts w:ascii="Times New Roman" w:eastAsia="NSimSun" w:hAnsi="Times New Roman" w:cs="Times New Roman"/>
          <w:bCs/>
          <w:kern w:val="1"/>
          <w:sz w:val="24"/>
          <w:szCs w:val="24"/>
          <w:lang w:eastAsia="zh-CN" w:bidi="hi-IN"/>
        </w:rPr>
        <w:t xml:space="preserve"> i usunąć wszelkie jej kopie (np. z poczty e-mail).</w:t>
      </w:r>
    </w:p>
    <w:p w14:paraId="400D5391" w14:textId="1752C27A" w:rsidR="000B40CF" w:rsidRPr="004E703F" w:rsidRDefault="009147A9"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4E703F">
        <w:rPr>
          <w:rFonts w:ascii="Times New Roman" w:eastAsia="NSimSun" w:hAnsi="Times New Roman" w:cs="Times New Roman"/>
          <w:kern w:val="1"/>
          <w:sz w:val="24"/>
          <w:szCs w:val="24"/>
          <w:lang w:eastAsia="zh-CN" w:bidi="hi-IN"/>
        </w:rPr>
        <w:t xml:space="preserve">Po upływie terminu przechowywania, </w:t>
      </w:r>
      <w:r w:rsidR="000B40CF" w:rsidRPr="004E703F">
        <w:rPr>
          <w:rFonts w:ascii="Times New Roman" w:eastAsia="NSimSun" w:hAnsi="Times New Roman" w:cs="Times New Roman"/>
          <w:kern w:val="1"/>
          <w:sz w:val="24"/>
          <w:szCs w:val="24"/>
          <w:lang w:eastAsia="zh-CN" w:bidi="hi-IN"/>
        </w:rPr>
        <w:t xml:space="preserve">o którym mowa w </w:t>
      </w:r>
      <w:r w:rsidRPr="004E703F">
        <w:rPr>
          <w:rFonts w:ascii="Times New Roman" w:eastAsia="NSimSun" w:hAnsi="Times New Roman" w:cs="Times New Roman"/>
          <w:kern w:val="1"/>
          <w:sz w:val="24"/>
          <w:szCs w:val="24"/>
          <w:lang w:eastAsia="zh-CN" w:bidi="hi-IN"/>
        </w:rPr>
        <w:t xml:space="preserve">§ </w:t>
      </w:r>
      <w:r w:rsidR="00970635" w:rsidRPr="004E703F">
        <w:rPr>
          <w:rFonts w:ascii="Times New Roman" w:eastAsia="NSimSun" w:hAnsi="Times New Roman" w:cs="Times New Roman"/>
          <w:kern w:val="1"/>
          <w:sz w:val="24"/>
          <w:szCs w:val="24"/>
          <w:lang w:eastAsia="zh-CN" w:bidi="hi-IN"/>
        </w:rPr>
        <w:t>9</w:t>
      </w:r>
      <w:r w:rsidRPr="004E703F">
        <w:rPr>
          <w:rFonts w:ascii="Times New Roman" w:eastAsia="NSimSun" w:hAnsi="Times New Roman" w:cs="Times New Roman"/>
          <w:kern w:val="1"/>
          <w:sz w:val="24"/>
          <w:szCs w:val="24"/>
          <w:lang w:eastAsia="zh-CN" w:bidi="hi-IN"/>
        </w:rPr>
        <w:t xml:space="preserve"> ust. 5,</w:t>
      </w:r>
      <w:r w:rsidR="00356B40" w:rsidRPr="004E703F">
        <w:rPr>
          <w:rFonts w:ascii="Times New Roman" w:eastAsia="NSimSun" w:hAnsi="Times New Roman" w:cs="Times New Roman"/>
          <w:kern w:val="1"/>
          <w:sz w:val="24"/>
          <w:szCs w:val="24"/>
          <w:lang w:eastAsia="zh-CN" w:bidi="hi-IN"/>
        </w:rPr>
        <w:t xml:space="preserve"> </w:t>
      </w:r>
      <w:r w:rsidR="000B40CF" w:rsidRPr="004E703F">
        <w:rPr>
          <w:rFonts w:ascii="Times New Roman" w:eastAsia="NSimSun" w:hAnsi="Times New Roman" w:cs="Times New Roman"/>
          <w:kern w:val="1"/>
          <w:sz w:val="24"/>
          <w:szCs w:val="24"/>
          <w:lang w:eastAsia="zh-CN" w:bidi="hi-IN"/>
        </w:rPr>
        <w:t>niszczy się dokumenty związane ze zgłoszeniem</w:t>
      </w:r>
      <w:r w:rsidRPr="004E703F">
        <w:rPr>
          <w:rFonts w:ascii="Times New Roman" w:eastAsia="NSimSun" w:hAnsi="Times New Roman" w:cs="Times New Roman"/>
          <w:kern w:val="1"/>
          <w:sz w:val="24"/>
          <w:szCs w:val="24"/>
          <w:lang w:eastAsia="zh-CN" w:bidi="hi-IN"/>
        </w:rPr>
        <w:t>.</w:t>
      </w:r>
      <w:r w:rsidR="000B40CF" w:rsidRPr="004E703F">
        <w:rPr>
          <w:rFonts w:ascii="Times New Roman" w:eastAsia="NSimSun" w:hAnsi="Times New Roman" w:cs="Times New Roman"/>
          <w:kern w:val="1"/>
          <w:sz w:val="24"/>
          <w:szCs w:val="24"/>
          <w:lang w:eastAsia="zh-CN" w:bidi="hi-IN"/>
        </w:rPr>
        <w:t xml:space="preserve"> Ustawy o narodowym zasobie archiwalnym i archiwach </w:t>
      </w:r>
      <w:r w:rsidRPr="004E703F">
        <w:rPr>
          <w:rFonts w:ascii="Times New Roman" w:eastAsia="NSimSun" w:hAnsi="Times New Roman" w:cs="Times New Roman"/>
          <w:kern w:val="1"/>
          <w:sz w:val="24"/>
          <w:szCs w:val="24"/>
          <w:lang w:eastAsia="zh-CN" w:bidi="hi-IN"/>
        </w:rPr>
        <w:br/>
      </w:r>
      <w:r w:rsidR="000B40CF" w:rsidRPr="004E703F">
        <w:rPr>
          <w:rFonts w:ascii="Times New Roman" w:eastAsia="NSimSun" w:hAnsi="Times New Roman" w:cs="Times New Roman"/>
          <w:kern w:val="1"/>
          <w:sz w:val="24"/>
          <w:szCs w:val="24"/>
          <w:lang w:eastAsia="zh-CN" w:bidi="hi-IN"/>
        </w:rPr>
        <w:t>nie stosuje się.</w:t>
      </w:r>
    </w:p>
    <w:p w14:paraId="438B4AA0" w14:textId="2D5DBE0E" w:rsidR="00B223F1" w:rsidRPr="00B502D0" w:rsidRDefault="00B223F1"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B502D0">
        <w:rPr>
          <w:rFonts w:ascii="Times New Roman" w:eastAsia="NSimSun" w:hAnsi="Times New Roman" w:cs="Times New Roman"/>
          <w:kern w:val="1"/>
          <w:sz w:val="24"/>
          <w:szCs w:val="24"/>
          <w:lang w:eastAsia="zh-CN" w:bidi="hi-IN"/>
        </w:rPr>
        <w:t xml:space="preserve">Za usuwanie danych osobowych, w terminach wskazanych </w:t>
      </w:r>
      <w:r w:rsidR="00FB0650" w:rsidRPr="00B502D0">
        <w:rPr>
          <w:rFonts w:ascii="Times New Roman" w:eastAsia="NSimSun" w:hAnsi="Times New Roman" w:cs="Times New Roman"/>
          <w:kern w:val="1"/>
          <w:sz w:val="24"/>
          <w:szCs w:val="24"/>
          <w:lang w:eastAsia="zh-CN" w:bidi="hi-IN"/>
        </w:rPr>
        <w:t>w ustawie oraz niniejszej procedurze</w:t>
      </w:r>
      <w:r w:rsidRPr="00B502D0">
        <w:rPr>
          <w:rFonts w:ascii="Times New Roman" w:eastAsia="NSimSun" w:hAnsi="Times New Roman" w:cs="Times New Roman"/>
          <w:kern w:val="1"/>
          <w:sz w:val="24"/>
          <w:szCs w:val="24"/>
          <w:lang w:eastAsia="zh-CN" w:bidi="hi-IN"/>
        </w:rPr>
        <w:t xml:space="preserve"> odpowiada osoba uprawnion</w:t>
      </w:r>
      <w:r w:rsidR="0070714F">
        <w:rPr>
          <w:rFonts w:ascii="Times New Roman" w:eastAsia="NSimSun" w:hAnsi="Times New Roman" w:cs="Times New Roman"/>
          <w:kern w:val="1"/>
          <w:sz w:val="24"/>
          <w:szCs w:val="24"/>
          <w:lang w:eastAsia="zh-CN" w:bidi="hi-IN"/>
        </w:rPr>
        <w:t>a</w:t>
      </w:r>
      <w:r w:rsidRPr="00B502D0">
        <w:rPr>
          <w:rFonts w:ascii="Times New Roman" w:eastAsia="NSimSun" w:hAnsi="Times New Roman" w:cs="Times New Roman"/>
          <w:kern w:val="1"/>
          <w:sz w:val="24"/>
          <w:szCs w:val="24"/>
          <w:lang w:eastAsia="zh-CN" w:bidi="hi-IN"/>
        </w:rPr>
        <w:t xml:space="preserve"> do przyjmowania zgłoszeń </w:t>
      </w:r>
      <w:r w:rsidR="00EB7616">
        <w:rPr>
          <w:rFonts w:ascii="Times New Roman" w:eastAsia="NSimSun" w:hAnsi="Times New Roman" w:cs="Times New Roman"/>
          <w:kern w:val="1"/>
          <w:sz w:val="24"/>
          <w:szCs w:val="24"/>
          <w:lang w:eastAsia="zh-CN" w:bidi="hi-IN"/>
        </w:rPr>
        <w:t xml:space="preserve">oraz osoba prowadząca działania następcze </w:t>
      </w:r>
      <w:r w:rsidRPr="00B502D0">
        <w:rPr>
          <w:rFonts w:ascii="Times New Roman" w:eastAsia="NSimSun" w:hAnsi="Times New Roman" w:cs="Times New Roman"/>
          <w:kern w:val="1"/>
          <w:sz w:val="24"/>
          <w:szCs w:val="24"/>
          <w:lang w:eastAsia="zh-CN" w:bidi="hi-IN"/>
        </w:rPr>
        <w:t>w APwSz.</w:t>
      </w:r>
    </w:p>
    <w:p w14:paraId="51BAC1F4" w14:textId="7635A180" w:rsidR="00B223F1" w:rsidRPr="00B502D0" w:rsidRDefault="00B223F1" w:rsidP="00B35D7B">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B502D0">
        <w:rPr>
          <w:rFonts w:ascii="Times New Roman" w:eastAsia="NSimSun" w:hAnsi="Times New Roman" w:cs="Times New Roman"/>
          <w:kern w:val="1"/>
          <w:sz w:val="24"/>
          <w:szCs w:val="24"/>
          <w:lang w:eastAsia="zh-CN" w:bidi="hi-IN"/>
        </w:rPr>
        <w:t xml:space="preserve">Za zabezpieczenie dokumentów związanych z przyjmowaniem zgłoszeń od sygnalistów </w:t>
      </w:r>
      <w:r w:rsidR="004F4755">
        <w:rPr>
          <w:rFonts w:ascii="Times New Roman" w:eastAsia="NSimSun" w:hAnsi="Times New Roman" w:cs="Times New Roman"/>
          <w:kern w:val="1"/>
          <w:sz w:val="24"/>
          <w:szCs w:val="24"/>
          <w:lang w:eastAsia="zh-CN" w:bidi="hi-IN"/>
        </w:rPr>
        <w:br/>
      </w:r>
      <w:r w:rsidRPr="00B502D0">
        <w:rPr>
          <w:rFonts w:ascii="Times New Roman" w:eastAsia="NSimSun" w:hAnsi="Times New Roman" w:cs="Times New Roman"/>
          <w:kern w:val="1"/>
          <w:sz w:val="24"/>
          <w:szCs w:val="24"/>
          <w:lang w:eastAsia="zh-CN" w:bidi="hi-IN"/>
        </w:rPr>
        <w:t xml:space="preserve">w </w:t>
      </w:r>
      <w:r w:rsidR="00FB0650" w:rsidRPr="00B502D0">
        <w:rPr>
          <w:rFonts w:ascii="Times New Roman" w:eastAsia="NSimSun" w:hAnsi="Times New Roman" w:cs="Times New Roman"/>
          <w:kern w:val="1"/>
          <w:sz w:val="24"/>
          <w:szCs w:val="24"/>
          <w:lang w:eastAsia="zh-CN" w:bidi="hi-IN"/>
        </w:rPr>
        <w:t>Uczelni</w:t>
      </w:r>
      <w:r w:rsidRPr="00B502D0">
        <w:rPr>
          <w:rFonts w:ascii="Times New Roman" w:eastAsia="NSimSun" w:hAnsi="Times New Roman" w:cs="Times New Roman"/>
          <w:kern w:val="1"/>
          <w:sz w:val="24"/>
          <w:szCs w:val="24"/>
          <w:lang w:eastAsia="zh-CN" w:bidi="hi-IN"/>
        </w:rPr>
        <w:t xml:space="preserve"> odpowi</w:t>
      </w:r>
      <w:r w:rsidR="00FB0650" w:rsidRPr="00B502D0">
        <w:rPr>
          <w:rFonts w:ascii="Times New Roman" w:eastAsia="NSimSun" w:hAnsi="Times New Roman" w:cs="Times New Roman"/>
          <w:kern w:val="1"/>
          <w:sz w:val="24"/>
          <w:szCs w:val="24"/>
          <w:lang w:eastAsia="zh-CN" w:bidi="hi-IN"/>
        </w:rPr>
        <w:t>ada</w:t>
      </w:r>
      <w:r w:rsidRPr="00B502D0">
        <w:rPr>
          <w:rFonts w:ascii="Times New Roman" w:eastAsia="NSimSun" w:hAnsi="Times New Roman" w:cs="Times New Roman"/>
          <w:kern w:val="1"/>
          <w:sz w:val="24"/>
          <w:szCs w:val="24"/>
          <w:lang w:eastAsia="zh-CN" w:bidi="hi-IN"/>
        </w:rPr>
        <w:t xml:space="preserve"> osoba </w:t>
      </w:r>
      <w:r w:rsidR="00CF3E37" w:rsidRPr="00B502D0">
        <w:rPr>
          <w:rFonts w:ascii="Times New Roman" w:eastAsia="NSimSun" w:hAnsi="Times New Roman" w:cs="Times New Roman"/>
          <w:kern w:val="1"/>
          <w:sz w:val="24"/>
          <w:szCs w:val="24"/>
          <w:lang w:eastAsia="zh-CN" w:bidi="hi-IN"/>
        </w:rPr>
        <w:t>do tej czynności wyznaczona.</w:t>
      </w:r>
    </w:p>
    <w:p w14:paraId="6E99EFA1" w14:textId="46C432C9" w:rsidR="00F92DB1" w:rsidRPr="009F3BE3" w:rsidRDefault="000B40CF" w:rsidP="009F3BE3">
      <w:pPr>
        <w:numPr>
          <w:ilvl w:val="0"/>
          <w:numId w:val="9"/>
        </w:numPr>
        <w:suppressAutoHyphens/>
        <w:autoSpaceDE w:val="0"/>
        <w:autoSpaceDN w:val="0"/>
        <w:adjustRightInd w:val="0"/>
        <w:spacing w:after="0" w:line="276" w:lineRule="auto"/>
        <w:ind w:left="340" w:hanging="340"/>
        <w:jc w:val="both"/>
        <w:rPr>
          <w:rFonts w:ascii="Times New Roman" w:eastAsia="NSimSun" w:hAnsi="Times New Roman" w:cs="Times New Roman"/>
          <w:kern w:val="1"/>
          <w:sz w:val="24"/>
          <w:szCs w:val="24"/>
          <w:lang w:eastAsia="zh-CN" w:bidi="hi-IN"/>
        </w:rPr>
      </w:pPr>
      <w:r w:rsidRPr="009C1438">
        <w:rPr>
          <w:rFonts w:ascii="Times New Roman" w:eastAsia="NSimSun" w:hAnsi="Times New Roman" w:cs="Times New Roman"/>
          <w:kern w:val="1"/>
          <w:sz w:val="24"/>
          <w:szCs w:val="24"/>
          <w:lang w:eastAsia="zh-CN" w:bidi="hi-IN"/>
        </w:rPr>
        <w:t xml:space="preserve">W sprawozdaniu, o którym mowa w art. 47 ust. </w:t>
      </w:r>
      <w:r w:rsidR="007B521A">
        <w:rPr>
          <w:rFonts w:ascii="Times New Roman" w:eastAsia="NSimSun" w:hAnsi="Times New Roman" w:cs="Times New Roman"/>
          <w:kern w:val="1"/>
          <w:sz w:val="24"/>
          <w:szCs w:val="24"/>
          <w:lang w:eastAsia="zh-CN" w:bidi="hi-IN"/>
        </w:rPr>
        <w:t>2</w:t>
      </w:r>
      <w:r w:rsidRPr="009C1438">
        <w:rPr>
          <w:rFonts w:ascii="Times New Roman" w:eastAsia="NSimSun" w:hAnsi="Times New Roman" w:cs="Times New Roman"/>
          <w:kern w:val="1"/>
          <w:sz w:val="24"/>
          <w:szCs w:val="24"/>
          <w:lang w:eastAsia="zh-CN" w:bidi="hi-IN"/>
        </w:rPr>
        <w:t xml:space="preserve"> ustawy nie umieszcza się danych osobowych ani informacji stanowiących tajemnicę </w:t>
      </w:r>
      <w:r w:rsidR="00CF3E37" w:rsidRPr="009C1438">
        <w:rPr>
          <w:rFonts w:ascii="Times New Roman" w:eastAsia="NSimSun" w:hAnsi="Times New Roman" w:cs="Times New Roman"/>
          <w:kern w:val="1"/>
          <w:sz w:val="24"/>
          <w:szCs w:val="24"/>
          <w:lang w:eastAsia="zh-CN" w:bidi="hi-IN"/>
        </w:rPr>
        <w:t>Uczelni</w:t>
      </w:r>
      <w:r w:rsidR="009F3BE3">
        <w:rPr>
          <w:rFonts w:ascii="Times New Roman" w:eastAsia="NSimSun" w:hAnsi="Times New Roman" w:cs="Times New Roman"/>
          <w:kern w:val="1"/>
          <w:sz w:val="24"/>
          <w:szCs w:val="24"/>
          <w:lang w:eastAsia="zh-CN" w:bidi="hi-IN"/>
        </w:rPr>
        <w:t>.</w:t>
      </w:r>
    </w:p>
    <w:p w14:paraId="5FE7BFCB" w14:textId="58B5A789" w:rsidR="00065DD4" w:rsidRDefault="00065DD4" w:rsidP="0071385D">
      <w:pPr>
        <w:spacing w:after="0" w:line="276" w:lineRule="auto"/>
        <w:rPr>
          <w:rFonts w:ascii="Times New Roman" w:hAnsi="Times New Roman" w:cs="Times New Roman"/>
          <w:b/>
          <w:sz w:val="24"/>
          <w:szCs w:val="24"/>
        </w:rPr>
      </w:pPr>
    </w:p>
    <w:p w14:paraId="4BE915F9" w14:textId="38E5EA5E" w:rsidR="00065DD4" w:rsidRDefault="00065DD4" w:rsidP="000C7A61">
      <w:pPr>
        <w:spacing w:after="0" w:line="276" w:lineRule="auto"/>
        <w:jc w:val="center"/>
        <w:rPr>
          <w:rFonts w:ascii="Times New Roman" w:hAnsi="Times New Roman" w:cs="Times New Roman"/>
          <w:b/>
          <w:sz w:val="24"/>
          <w:szCs w:val="24"/>
        </w:rPr>
      </w:pPr>
    </w:p>
    <w:p w14:paraId="675CF116" w14:textId="77777777" w:rsidR="00696F61" w:rsidRDefault="00696F61" w:rsidP="000C7A61">
      <w:pPr>
        <w:spacing w:after="0" w:line="276" w:lineRule="auto"/>
        <w:jc w:val="center"/>
        <w:rPr>
          <w:rFonts w:ascii="Times New Roman" w:hAnsi="Times New Roman" w:cs="Times New Roman"/>
          <w:b/>
          <w:sz w:val="24"/>
          <w:szCs w:val="24"/>
        </w:rPr>
      </w:pPr>
    </w:p>
    <w:p w14:paraId="4C932FE6" w14:textId="58383EFF" w:rsidR="000C7A61" w:rsidRPr="001C55B0" w:rsidRDefault="000C7A61" w:rsidP="000C7A61">
      <w:pPr>
        <w:spacing w:after="0" w:line="276" w:lineRule="auto"/>
        <w:jc w:val="center"/>
        <w:rPr>
          <w:rFonts w:ascii="Times New Roman" w:hAnsi="Times New Roman" w:cs="Times New Roman"/>
          <w:b/>
          <w:sz w:val="24"/>
          <w:szCs w:val="24"/>
        </w:rPr>
      </w:pPr>
      <w:r w:rsidRPr="009C1438">
        <w:rPr>
          <w:rFonts w:ascii="Times New Roman" w:hAnsi="Times New Roman" w:cs="Times New Roman"/>
          <w:b/>
          <w:sz w:val="24"/>
          <w:szCs w:val="24"/>
        </w:rPr>
        <w:t xml:space="preserve">Rozdział </w:t>
      </w:r>
      <w:r>
        <w:rPr>
          <w:rFonts w:ascii="Times New Roman" w:hAnsi="Times New Roman" w:cs="Times New Roman"/>
          <w:b/>
          <w:sz w:val="24"/>
          <w:szCs w:val="24"/>
        </w:rPr>
        <w:t>6</w:t>
      </w:r>
    </w:p>
    <w:p w14:paraId="45A16FC8" w14:textId="77777777" w:rsidR="000C7A61" w:rsidRDefault="000C7A61" w:rsidP="000C7A6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Działania następcze</w:t>
      </w:r>
    </w:p>
    <w:p w14:paraId="15D2C4AE" w14:textId="51D00939" w:rsidR="009B538D" w:rsidRDefault="009B538D" w:rsidP="009B538D">
      <w:pPr>
        <w:spacing w:after="0" w:line="276" w:lineRule="auto"/>
        <w:jc w:val="center"/>
        <w:rPr>
          <w:rFonts w:ascii="Times New Roman" w:hAnsi="Times New Roman" w:cs="Times New Roman"/>
          <w:b/>
          <w:sz w:val="24"/>
          <w:szCs w:val="24"/>
        </w:rPr>
      </w:pPr>
    </w:p>
    <w:p w14:paraId="49FB6860" w14:textId="67FB2165" w:rsidR="009B538D" w:rsidRDefault="009B538D" w:rsidP="009B538D">
      <w:pPr>
        <w:spacing w:after="0" w:line="276" w:lineRule="auto"/>
        <w:jc w:val="center"/>
        <w:rPr>
          <w:rFonts w:ascii="Times New Roman" w:hAnsi="Times New Roman" w:cs="Times New Roman"/>
          <w:b/>
          <w:sz w:val="24"/>
          <w:szCs w:val="24"/>
        </w:rPr>
      </w:pPr>
      <w:r w:rsidRPr="001C55B0">
        <w:rPr>
          <w:rFonts w:ascii="Times New Roman" w:hAnsi="Times New Roman" w:cs="Times New Roman"/>
          <w:b/>
          <w:sz w:val="24"/>
          <w:szCs w:val="24"/>
        </w:rPr>
        <w:t xml:space="preserve">§ </w:t>
      </w:r>
      <w:r>
        <w:rPr>
          <w:rFonts w:ascii="Times New Roman" w:hAnsi="Times New Roman" w:cs="Times New Roman"/>
          <w:b/>
          <w:sz w:val="24"/>
          <w:szCs w:val="24"/>
        </w:rPr>
        <w:t>6</w:t>
      </w:r>
    </w:p>
    <w:p w14:paraId="2C6BC595" w14:textId="737E2A4E" w:rsidR="009B538D" w:rsidRDefault="009B538D" w:rsidP="009B538D">
      <w:pPr>
        <w:spacing w:after="0" w:line="276" w:lineRule="auto"/>
        <w:jc w:val="both"/>
        <w:rPr>
          <w:rFonts w:ascii="Times New Roman" w:hAnsi="Times New Roman" w:cs="Times New Roman"/>
          <w:b/>
          <w:sz w:val="24"/>
          <w:szCs w:val="24"/>
        </w:rPr>
      </w:pPr>
    </w:p>
    <w:p w14:paraId="3CC040CC" w14:textId="1BB5C066" w:rsidR="009B538D" w:rsidRPr="004E703F" w:rsidRDefault="000C7A61" w:rsidP="00AB724F">
      <w:pPr>
        <w:pStyle w:val="Akapitzlist"/>
        <w:numPr>
          <w:ilvl w:val="1"/>
          <w:numId w:val="9"/>
        </w:numPr>
        <w:spacing w:after="0" w:line="276" w:lineRule="auto"/>
        <w:ind w:left="284" w:hanging="284"/>
        <w:jc w:val="both"/>
        <w:rPr>
          <w:rFonts w:ascii="Times New Roman" w:hAnsi="Times New Roman" w:cs="Times New Roman"/>
          <w:sz w:val="24"/>
          <w:szCs w:val="24"/>
        </w:rPr>
      </w:pPr>
      <w:r w:rsidRPr="004E703F">
        <w:rPr>
          <w:rFonts w:ascii="Times New Roman" w:hAnsi="Times New Roman" w:cs="Times New Roman"/>
          <w:sz w:val="24"/>
          <w:szCs w:val="24"/>
        </w:rPr>
        <w:t>W</w:t>
      </w:r>
      <w:r w:rsidR="009B538D" w:rsidRPr="004E703F">
        <w:rPr>
          <w:rFonts w:ascii="Times New Roman" w:hAnsi="Times New Roman" w:cs="Times New Roman"/>
          <w:sz w:val="24"/>
          <w:szCs w:val="24"/>
        </w:rPr>
        <w:t>eryfikacja zgłoszenia obejmuje ustalenie, czy:</w:t>
      </w:r>
    </w:p>
    <w:p w14:paraId="06F237AA" w14:textId="0FDA8954" w:rsidR="009B538D" w:rsidRPr="004E703F" w:rsidRDefault="00CB5551" w:rsidP="009B538D">
      <w:pPr>
        <w:pStyle w:val="Akapitzlist"/>
        <w:numPr>
          <w:ilvl w:val="0"/>
          <w:numId w:val="19"/>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lastRenderedPageBreak/>
        <w:t>informacja zawarta w zgłoszeniu stanowi informację o naruszeniu prawa;</w:t>
      </w:r>
    </w:p>
    <w:p w14:paraId="6CF4F6B7" w14:textId="35F5AC4F" w:rsidR="00CB5551" w:rsidRPr="004E703F" w:rsidRDefault="00CB5551" w:rsidP="009B538D">
      <w:pPr>
        <w:pStyle w:val="Akapitzlist"/>
        <w:numPr>
          <w:ilvl w:val="0"/>
          <w:numId w:val="19"/>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osoba zgłaszająca spełnia wymogi zawarte w ustawie;</w:t>
      </w:r>
    </w:p>
    <w:p w14:paraId="4B1B49C6" w14:textId="72E625DE" w:rsidR="009B538D" w:rsidRPr="004E703F" w:rsidRDefault="00CB5551" w:rsidP="009B538D">
      <w:pPr>
        <w:pStyle w:val="Akapitzlist"/>
        <w:numPr>
          <w:ilvl w:val="0"/>
          <w:numId w:val="19"/>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nie zachodzą okoliczności wyłączające stosowanie procedury.</w:t>
      </w:r>
    </w:p>
    <w:p w14:paraId="558779BC" w14:textId="77777777" w:rsidR="00A30192" w:rsidRPr="004E703F" w:rsidRDefault="00CB5551" w:rsidP="0050764C">
      <w:pPr>
        <w:pStyle w:val="Akapitzlist"/>
        <w:numPr>
          <w:ilvl w:val="1"/>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 xml:space="preserve">W przypadku </w:t>
      </w:r>
      <w:r w:rsidR="00F808D1" w:rsidRPr="004E703F">
        <w:rPr>
          <w:rFonts w:ascii="Times New Roman" w:hAnsi="Times New Roman" w:cs="Times New Roman"/>
          <w:sz w:val="24"/>
          <w:szCs w:val="24"/>
        </w:rPr>
        <w:t xml:space="preserve">gdy zgłoszenie nie spełnia wymogów  </w:t>
      </w:r>
      <w:r w:rsidRPr="004E703F">
        <w:rPr>
          <w:rFonts w:ascii="Times New Roman" w:hAnsi="Times New Roman" w:cs="Times New Roman"/>
          <w:sz w:val="24"/>
          <w:szCs w:val="24"/>
        </w:rPr>
        <w:t>o których mowa ust. 1 nie prowadzi się działań następczych, o czym informuje się zgłaszającego w formie pisemnej, jeżeli podał adres do kontaktu.</w:t>
      </w:r>
    </w:p>
    <w:p w14:paraId="442B2D0C" w14:textId="5CC22073" w:rsidR="00916244" w:rsidRDefault="00A30192" w:rsidP="0050764C">
      <w:pPr>
        <w:pStyle w:val="Akapitzlist"/>
        <w:numPr>
          <w:ilvl w:val="1"/>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 xml:space="preserve">Osoba przyjmująca zgłoszenie może  podjąć  decyzję  o  odstąpieniu  od  przeprowadzenia  postępowania wyjaśniającego,  w  sytuacji,  gdy  z  treści  zgłoszenia  wynika,  iż  jest  ono  bezspornie nieprawdziwe  lub  niemożliwe  jest  uzyskanie  informacji  niezbędnych  do  prowadzenia postępowania wyjaśniającego. Z czynności tej sporządza </w:t>
      </w:r>
      <w:r w:rsidR="000C21EC">
        <w:rPr>
          <w:rFonts w:ascii="Times New Roman" w:hAnsi="Times New Roman" w:cs="Times New Roman"/>
          <w:sz w:val="24"/>
          <w:szCs w:val="24"/>
        </w:rPr>
        <w:t xml:space="preserve">się </w:t>
      </w:r>
      <w:r w:rsidRPr="004E703F">
        <w:rPr>
          <w:rFonts w:ascii="Times New Roman" w:hAnsi="Times New Roman" w:cs="Times New Roman"/>
          <w:sz w:val="24"/>
          <w:szCs w:val="24"/>
        </w:rPr>
        <w:t>notatkę służbową, któr</w:t>
      </w:r>
      <w:r w:rsidR="000C21EC">
        <w:rPr>
          <w:rFonts w:ascii="Times New Roman" w:hAnsi="Times New Roman" w:cs="Times New Roman"/>
          <w:sz w:val="24"/>
          <w:szCs w:val="24"/>
        </w:rPr>
        <w:t>a</w:t>
      </w:r>
      <w:r w:rsidRPr="004E703F">
        <w:rPr>
          <w:rFonts w:ascii="Times New Roman" w:hAnsi="Times New Roman" w:cs="Times New Roman"/>
          <w:sz w:val="24"/>
          <w:szCs w:val="24"/>
        </w:rPr>
        <w:t xml:space="preserve"> </w:t>
      </w:r>
      <w:r w:rsidR="000C21EC">
        <w:rPr>
          <w:rFonts w:ascii="Times New Roman" w:hAnsi="Times New Roman" w:cs="Times New Roman"/>
          <w:sz w:val="24"/>
          <w:szCs w:val="24"/>
        </w:rPr>
        <w:t>przekazana jest</w:t>
      </w:r>
      <w:r w:rsidRPr="004E703F">
        <w:rPr>
          <w:rFonts w:ascii="Times New Roman" w:hAnsi="Times New Roman" w:cs="Times New Roman"/>
          <w:sz w:val="24"/>
          <w:szCs w:val="24"/>
        </w:rPr>
        <w:t xml:space="preserve"> </w:t>
      </w:r>
      <w:proofErr w:type="spellStart"/>
      <w:r w:rsidRPr="004E703F">
        <w:rPr>
          <w:rFonts w:ascii="Times New Roman" w:hAnsi="Times New Roman" w:cs="Times New Roman"/>
          <w:sz w:val="24"/>
          <w:szCs w:val="24"/>
        </w:rPr>
        <w:t>Komendantowi-Rektorowi</w:t>
      </w:r>
      <w:proofErr w:type="spellEnd"/>
      <w:r w:rsidRPr="004E703F">
        <w:rPr>
          <w:rFonts w:ascii="Times New Roman" w:hAnsi="Times New Roman" w:cs="Times New Roman"/>
          <w:sz w:val="24"/>
          <w:szCs w:val="24"/>
        </w:rPr>
        <w:t xml:space="preserve"> lub osobie przez niego upoważnionej do akceptacji.</w:t>
      </w:r>
    </w:p>
    <w:p w14:paraId="55237FD4" w14:textId="7ABC1301" w:rsidR="0001335F" w:rsidRDefault="00CB5551" w:rsidP="002B022E">
      <w:pPr>
        <w:pStyle w:val="Akapitzlist"/>
        <w:numPr>
          <w:ilvl w:val="1"/>
          <w:numId w:val="9"/>
        </w:numPr>
        <w:spacing w:after="0" w:line="276" w:lineRule="auto"/>
        <w:ind w:left="284" w:hanging="426"/>
        <w:jc w:val="both"/>
        <w:rPr>
          <w:rFonts w:ascii="Times New Roman" w:hAnsi="Times New Roman" w:cs="Times New Roman"/>
          <w:sz w:val="24"/>
          <w:szCs w:val="24"/>
        </w:rPr>
      </w:pPr>
      <w:r w:rsidRPr="002B022E">
        <w:rPr>
          <w:rFonts w:ascii="Times New Roman" w:eastAsia="Times New Roman" w:hAnsi="Times New Roman" w:cs="Times New Roman"/>
          <w:sz w:val="24"/>
          <w:szCs w:val="24"/>
          <w:lang w:eastAsia="pl-PL"/>
        </w:rPr>
        <w:t>Potwierdzenie przyjęcia zgłoszenia wewnętrznego następuje w terminie 7 dni od dnia jego otrzymania, na  adres do kontaktu podany przez sygnalistę, na który należy przekazać potwierdzenie.</w:t>
      </w:r>
      <w:r w:rsidR="00601C03" w:rsidRPr="002B022E">
        <w:rPr>
          <w:rFonts w:ascii="Times New Roman" w:eastAsia="Times New Roman" w:hAnsi="Times New Roman" w:cs="Times New Roman"/>
          <w:sz w:val="24"/>
          <w:szCs w:val="24"/>
          <w:lang w:eastAsia="pl-PL"/>
        </w:rPr>
        <w:t xml:space="preserve"> </w:t>
      </w:r>
      <w:r w:rsidR="00A00687" w:rsidRPr="002B022E">
        <w:rPr>
          <w:rFonts w:ascii="Times New Roman" w:eastAsia="Times New Roman" w:hAnsi="Times New Roman" w:cs="Times New Roman"/>
          <w:sz w:val="24"/>
          <w:szCs w:val="24"/>
          <w:lang w:eastAsia="pl-PL"/>
        </w:rPr>
        <w:t>Potwierdzenia takiego dokonuje upoważniony pracownik DDK</w:t>
      </w:r>
      <w:r w:rsidR="0001335F" w:rsidRPr="002B022E">
        <w:rPr>
          <w:rFonts w:ascii="Times New Roman" w:eastAsia="Times New Roman" w:hAnsi="Times New Roman" w:cs="Times New Roman"/>
          <w:sz w:val="24"/>
          <w:szCs w:val="24"/>
          <w:lang w:eastAsia="pl-PL"/>
        </w:rPr>
        <w:t>,</w:t>
      </w:r>
      <w:r w:rsidR="00381382" w:rsidRPr="002B022E">
        <w:rPr>
          <w:rFonts w:ascii="Times New Roman" w:hAnsi="Times New Roman" w:cs="Times New Roman"/>
          <w:sz w:val="24"/>
          <w:szCs w:val="24"/>
        </w:rPr>
        <w:t xml:space="preserve"> </w:t>
      </w:r>
      <w:r w:rsidR="0001335F" w:rsidRPr="002B022E">
        <w:rPr>
          <w:rFonts w:ascii="Times New Roman" w:hAnsi="Times New Roman" w:cs="Times New Roman"/>
          <w:sz w:val="24"/>
          <w:szCs w:val="24"/>
        </w:rPr>
        <w:br/>
        <w:t>a w przypadku o którym mowa w  § 2 ust. 3 Kierownik Działu Kadr.</w:t>
      </w:r>
    </w:p>
    <w:p w14:paraId="463DECB3" w14:textId="4D3016C1" w:rsidR="00CB5551" w:rsidRPr="002B022E" w:rsidRDefault="00CB5551" w:rsidP="002B022E">
      <w:pPr>
        <w:pStyle w:val="Akapitzlist"/>
        <w:numPr>
          <w:ilvl w:val="1"/>
          <w:numId w:val="9"/>
        </w:numPr>
        <w:spacing w:after="0" w:line="276" w:lineRule="auto"/>
        <w:ind w:left="284" w:hanging="426"/>
        <w:jc w:val="both"/>
        <w:rPr>
          <w:rFonts w:ascii="Times New Roman" w:hAnsi="Times New Roman" w:cs="Times New Roman"/>
          <w:sz w:val="24"/>
          <w:szCs w:val="24"/>
        </w:rPr>
      </w:pPr>
      <w:r w:rsidRPr="002B022E">
        <w:rPr>
          <w:rFonts w:ascii="Times New Roman" w:eastAsia="Times New Roman" w:hAnsi="Times New Roman" w:cs="Times New Roman"/>
          <w:sz w:val="24"/>
          <w:szCs w:val="24"/>
          <w:lang w:eastAsia="pl-PL"/>
        </w:rPr>
        <w:t>Maksymalny termin na przekazanie sygnaliście informacji zwrotnej, nie może przekroczyć 3 miesięcy od dnia potwierdzenia przyjęcia zgłoszenia wewnętrznego na adres do kontaktu podany przez sygnalistę.</w:t>
      </w:r>
      <w:r w:rsidR="00A00687" w:rsidRPr="002B022E">
        <w:rPr>
          <w:rFonts w:ascii="Times New Roman" w:eastAsia="Times New Roman" w:hAnsi="Times New Roman" w:cs="Times New Roman"/>
          <w:sz w:val="24"/>
          <w:szCs w:val="24"/>
          <w:lang w:eastAsia="pl-PL"/>
        </w:rPr>
        <w:t xml:space="preserve"> Informacji zwrotnej dokonuje  upoważniony pracownik DDK</w:t>
      </w:r>
      <w:r w:rsidR="002B022E" w:rsidRPr="002B022E">
        <w:rPr>
          <w:rFonts w:ascii="Times New Roman" w:eastAsia="Times New Roman" w:hAnsi="Times New Roman" w:cs="Times New Roman"/>
          <w:sz w:val="24"/>
          <w:szCs w:val="24"/>
          <w:lang w:eastAsia="pl-PL"/>
        </w:rPr>
        <w:t>,</w:t>
      </w:r>
      <w:r w:rsidR="002B022E" w:rsidRPr="002B022E">
        <w:rPr>
          <w:rFonts w:ascii="Times New Roman" w:hAnsi="Times New Roman" w:cs="Times New Roman"/>
          <w:sz w:val="24"/>
          <w:szCs w:val="24"/>
        </w:rPr>
        <w:t xml:space="preserve"> a w przypadku o którym mowa w  § 2 ust. 3 Kierownik Działu Kadr.</w:t>
      </w:r>
      <w:r w:rsidR="0081156D" w:rsidRPr="002B022E">
        <w:rPr>
          <w:rFonts w:ascii="Times New Roman" w:hAnsi="Times New Roman" w:cs="Times New Roman"/>
          <w:sz w:val="24"/>
          <w:szCs w:val="24"/>
        </w:rPr>
        <w:t xml:space="preserve"> </w:t>
      </w:r>
    </w:p>
    <w:p w14:paraId="0AAA3DD9" w14:textId="61951635" w:rsidR="00E24762" w:rsidRPr="004E703F" w:rsidRDefault="00E24762" w:rsidP="0050764C">
      <w:pPr>
        <w:pStyle w:val="Akapitzlist"/>
        <w:numPr>
          <w:ilvl w:val="1"/>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 xml:space="preserve">Jeżeli sygnalista w zgłoszeniu nie podał adresu do kontaktu, nie będzie realizowany obowiązek potwierdzenia sygnaliście przyjęcia zgłoszenia oraz udzielenia informacji zwrotnej, o których mowa ustępach </w:t>
      </w:r>
      <w:r w:rsidR="00DE649E" w:rsidRPr="004E703F">
        <w:rPr>
          <w:rFonts w:ascii="Times New Roman" w:hAnsi="Times New Roman" w:cs="Times New Roman"/>
          <w:sz w:val="24"/>
          <w:szCs w:val="24"/>
        </w:rPr>
        <w:t xml:space="preserve">w </w:t>
      </w:r>
      <w:r w:rsidRPr="004E703F">
        <w:rPr>
          <w:rFonts w:ascii="Times New Roman" w:hAnsi="Times New Roman" w:cs="Times New Roman"/>
          <w:sz w:val="24"/>
          <w:szCs w:val="24"/>
        </w:rPr>
        <w:t xml:space="preserve">poprzedzających.  </w:t>
      </w:r>
    </w:p>
    <w:p w14:paraId="10A06CC1" w14:textId="754F4C60" w:rsidR="004B5B12" w:rsidRDefault="004B5B12" w:rsidP="00446A76">
      <w:pPr>
        <w:spacing w:after="0" w:line="276" w:lineRule="auto"/>
        <w:rPr>
          <w:rFonts w:ascii="Times New Roman" w:hAnsi="Times New Roman" w:cs="Times New Roman"/>
          <w:b/>
          <w:sz w:val="24"/>
          <w:szCs w:val="24"/>
        </w:rPr>
      </w:pPr>
    </w:p>
    <w:p w14:paraId="7E31EED0" w14:textId="77777777" w:rsidR="008C5210" w:rsidRPr="004E703F" w:rsidRDefault="008C5210" w:rsidP="00446A76">
      <w:pPr>
        <w:spacing w:after="0" w:line="276" w:lineRule="auto"/>
        <w:rPr>
          <w:rFonts w:ascii="Times New Roman" w:hAnsi="Times New Roman" w:cs="Times New Roman"/>
          <w:b/>
          <w:sz w:val="24"/>
          <w:szCs w:val="24"/>
        </w:rPr>
      </w:pPr>
    </w:p>
    <w:p w14:paraId="7578DB96" w14:textId="24B55E8B" w:rsidR="004B5B12" w:rsidRPr="004E703F" w:rsidRDefault="004B5B12" w:rsidP="004B5B12">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7</w:t>
      </w:r>
    </w:p>
    <w:p w14:paraId="5CF8B7B6" w14:textId="4CACAA51" w:rsidR="004B5B12" w:rsidRPr="004E703F" w:rsidRDefault="004B5B12" w:rsidP="004B5B12">
      <w:pPr>
        <w:spacing w:after="0" w:line="276" w:lineRule="auto"/>
        <w:rPr>
          <w:rFonts w:ascii="Times New Roman" w:hAnsi="Times New Roman" w:cs="Times New Roman"/>
          <w:b/>
          <w:sz w:val="24"/>
          <w:szCs w:val="24"/>
        </w:rPr>
      </w:pPr>
    </w:p>
    <w:p w14:paraId="170EC02B" w14:textId="4D2BD483" w:rsidR="004B5B12" w:rsidRPr="004E703F" w:rsidRDefault="007E43AB" w:rsidP="0050764C">
      <w:pPr>
        <w:pStyle w:val="Akapitzlist"/>
        <w:numPr>
          <w:ilvl w:val="2"/>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Działania następcze</w:t>
      </w:r>
      <w:r w:rsidR="008C5379" w:rsidRPr="004E703F">
        <w:rPr>
          <w:rFonts w:ascii="Times New Roman" w:hAnsi="Times New Roman" w:cs="Times New Roman"/>
          <w:sz w:val="24"/>
          <w:szCs w:val="24"/>
        </w:rPr>
        <w:t xml:space="preserve"> </w:t>
      </w:r>
      <w:r w:rsidRPr="004E703F">
        <w:rPr>
          <w:rFonts w:ascii="Times New Roman" w:hAnsi="Times New Roman" w:cs="Times New Roman"/>
          <w:sz w:val="24"/>
          <w:szCs w:val="24"/>
        </w:rPr>
        <w:t xml:space="preserve">polegają na </w:t>
      </w:r>
      <w:r w:rsidR="00BD022A" w:rsidRPr="004E703F">
        <w:rPr>
          <w:rFonts w:ascii="Times New Roman" w:hAnsi="Times New Roman" w:cs="Times New Roman"/>
          <w:sz w:val="24"/>
          <w:szCs w:val="24"/>
        </w:rPr>
        <w:t xml:space="preserve">ocenie prawdziwości informacji zawartych </w:t>
      </w:r>
      <w:r w:rsidR="001E7D90" w:rsidRPr="004E703F">
        <w:rPr>
          <w:rFonts w:ascii="Times New Roman" w:hAnsi="Times New Roman" w:cs="Times New Roman"/>
          <w:sz w:val="24"/>
          <w:szCs w:val="24"/>
        </w:rPr>
        <w:br/>
      </w:r>
      <w:r w:rsidR="00BD022A" w:rsidRPr="004E703F">
        <w:rPr>
          <w:rFonts w:ascii="Times New Roman" w:hAnsi="Times New Roman" w:cs="Times New Roman"/>
          <w:sz w:val="24"/>
          <w:szCs w:val="24"/>
        </w:rPr>
        <w:t>w zgłoszeniu oraz przeciwdziałaniu nieprawidłowościom wskazanym w zgłoszeniu, w tym na podjęciu działań zaradczych przed wystąpieniem skutków naruszenia prawa lub zminimalizowanie skutków po ich wystąpieniu.</w:t>
      </w:r>
    </w:p>
    <w:p w14:paraId="44B9DE42" w14:textId="5FE368DF" w:rsidR="000D07D7" w:rsidRPr="004E703F" w:rsidRDefault="00BF143D" w:rsidP="0050764C">
      <w:pPr>
        <w:pStyle w:val="Akapitzlist"/>
        <w:numPr>
          <w:ilvl w:val="2"/>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Osoba prowadząca postępowanie wyjaśniające</w:t>
      </w:r>
      <w:r w:rsidR="00FC4378" w:rsidRPr="004E703F">
        <w:rPr>
          <w:rFonts w:ascii="Times New Roman" w:hAnsi="Times New Roman" w:cs="Times New Roman"/>
          <w:sz w:val="24"/>
          <w:szCs w:val="24"/>
        </w:rPr>
        <w:t>, w szczególności</w:t>
      </w:r>
      <w:r w:rsidR="00E932E0" w:rsidRPr="004E703F">
        <w:rPr>
          <w:rFonts w:ascii="Times New Roman" w:hAnsi="Times New Roman" w:cs="Times New Roman"/>
          <w:sz w:val="24"/>
          <w:szCs w:val="24"/>
        </w:rPr>
        <w:t xml:space="preserve"> może zwracać się do osoby, której dotyczy zgłoszenie</w:t>
      </w:r>
      <w:r w:rsidRPr="004E703F">
        <w:rPr>
          <w:rFonts w:ascii="Times New Roman" w:hAnsi="Times New Roman" w:cs="Times New Roman"/>
          <w:sz w:val="24"/>
          <w:szCs w:val="24"/>
        </w:rPr>
        <w:t>,</w:t>
      </w:r>
      <w:r w:rsidR="00E932E0" w:rsidRPr="004E703F">
        <w:rPr>
          <w:rFonts w:ascii="Times New Roman" w:hAnsi="Times New Roman" w:cs="Times New Roman"/>
          <w:sz w:val="24"/>
          <w:szCs w:val="24"/>
        </w:rPr>
        <w:t xml:space="preserve"> o zajęcie stanowiska z zachowaniem zasad poufności co do danych sygnalisty, przyjmow</w:t>
      </w:r>
      <w:r w:rsidRPr="004E703F">
        <w:rPr>
          <w:rFonts w:ascii="Times New Roman" w:hAnsi="Times New Roman" w:cs="Times New Roman"/>
          <w:sz w:val="24"/>
          <w:szCs w:val="24"/>
        </w:rPr>
        <w:t>ać</w:t>
      </w:r>
      <w:r w:rsidR="00E932E0" w:rsidRPr="004E703F">
        <w:rPr>
          <w:rFonts w:ascii="Times New Roman" w:hAnsi="Times New Roman" w:cs="Times New Roman"/>
          <w:sz w:val="24"/>
          <w:szCs w:val="24"/>
        </w:rPr>
        <w:t xml:space="preserve"> wyjaśni</w:t>
      </w:r>
      <w:r w:rsidRPr="004E703F">
        <w:rPr>
          <w:rFonts w:ascii="Times New Roman" w:hAnsi="Times New Roman" w:cs="Times New Roman"/>
          <w:sz w:val="24"/>
          <w:szCs w:val="24"/>
        </w:rPr>
        <w:t>enia</w:t>
      </w:r>
      <w:r w:rsidR="00E932E0" w:rsidRPr="004E703F">
        <w:rPr>
          <w:rFonts w:ascii="Times New Roman" w:hAnsi="Times New Roman" w:cs="Times New Roman"/>
          <w:sz w:val="24"/>
          <w:szCs w:val="24"/>
        </w:rPr>
        <w:t xml:space="preserve"> lub oświadcze</w:t>
      </w:r>
      <w:r w:rsidRPr="004E703F">
        <w:rPr>
          <w:rFonts w:ascii="Times New Roman" w:hAnsi="Times New Roman" w:cs="Times New Roman"/>
          <w:sz w:val="24"/>
          <w:szCs w:val="24"/>
        </w:rPr>
        <w:t>nia</w:t>
      </w:r>
      <w:r w:rsidR="00E932E0" w:rsidRPr="004E703F">
        <w:rPr>
          <w:rFonts w:ascii="Times New Roman" w:hAnsi="Times New Roman" w:cs="Times New Roman"/>
          <w:sz w:val="24"/>
          <w:szCs w:val="24"/>
        </w:rPr>
        <w:t xml:space="preserve"> od osób dysponujących określoną w tym zakresie wiedzą, uzysk</w:t>
      </w:r>
      <w:r w:rsidRPr="004E703F">
        <w:rPr>
          <w:rFonts w:ascii="Times New Roman" w:hAnsi="Times New Roman" w:cs="Times New Roman"/>
          <w:sz w:val="24"/>
          <w:szCs w:val="24"/>
        </w:rPr>
        <w:t>iwać</w:t>
      </w:r>
      <w:r w:rsidR="00E932E0" w:rsidRPr="004E703F">
        <w:rPr>
          <w:rFonts w:ascii="Times New Roman" w:hAnsi="Times New Roman" w:cs="Times New Roman"/>
          <w:sz w:val="24"/>
          <w:szCs w:val="24"/>
        </w:rPr>
        <w:t xml:space="preserve"> </w:t>
      </w:r>
      <w:r w:rsidR="000E580D" w:rsidRPr="004E703F">
        <w:rPr>
          <w:rFonts w:ascii="Times New Roman" w:hAnsi="Times New Roman" w:cs="Times New Roman"/>
          <w:sz w:val="24"/>
          <w:szCs w:val="24"/>
        </w:rPr>
        <w:t>niezbędną</w:t>
      </w:r>
      <w:r w:rsidR="00E932E0" w:rsidRPr="004E703F">
        <w:rPr>
          <w:rFonts w:ascii="Times New Roman" w:hAnsi="Times New Roman" w:cs="Times New Roman"/>
          <w:sz w:val="24"/>
          <w:szCs w:val="24"/>
        </w:rPr>
        <w:t xml:space="preserve"> dokumen</w:t>
      </w:r>
      <w:r w:rsidR="000E580D" w:rsidRPr="004E703F">
        <w:rPr>
          <w:rFonts w:ascii="Times New Roman" w:hAnsi="Times New Roman" w:cs="Times New Roman"/>
          <w:sz w:val="24"/>
          <w:szCs w:val="24"/>
        </w:rPr>
        <w:t>tację</w:t>
      </w:r>
      <w:r w:rsidR="00E932E0" w:rsidRPr="004E703F">
        <w:rPr>
          <w:rFonts w:ascii="Times New Roman" w:hAnsi="Times New Roman" w:cs="Times New Roman"/>
          <w:sz w:val="24"/>
          <w:szCs w:val="24"/>
        </w:rPr>
        <w:t xml:space="preserve"> dotycząc</w:t>
      </w:r>
      <w:r w:rsidR="000E580D" w:rsidRPr="004E703F">
        <w:rPr>
          <w:rFonts w:ascii="Times New Roman" w:hAnsi="Times New Roman" w:cs="Times New Roman"/>
          <w:sz w:val="24"/>
          <w:szCs w:val="24"/>
        </w:rPr>
        <w:t>ą</w:t>
      </w:r>
      <w:r w:rsidR="00E932E0" w:rsidRPr="004E703F">
        <w:rPr>
          <w:rFonts w:ascii="Times New Roman" w:hAnsi="Times New Roman" w:cs="Times New Roman"/>
          <w:sz w:val="24"/>
          <w:szCs w:val="24"/>
        </w:rPr>
        <w:t xml:space="preserve"> podniesionego zgłoszenia, wyst</w:t>
      </w:r>
      <w:r w:rsidRPr="004E703F">
        <w:rPr>
          <w:rFonts w:ascii="Times New Roman" w:hAnsi="Times New Roman" w:cs="Times New Roman"/>
          <w:sz w:val="24"/>
          <w:szCs w:val="24"/>
        </w:rPr>
        <w:t>ępować</w:t>
      </w:r>
      <w:r w:rsidR="00E932E0" w:rsidRPr="004E703F">
        <w:rPr>
          <w:rFonts w:ascii="Times New Roman" w:hAnsi="Times New Roman" w:cs="Times New Roman"/>
          <w:sz w:val="24"/>
          <w:szCs w:val="24"/>
        </w:rPr>
        <w:t xml:space="preserve"> do sygnalisty </w:t>
      </w:r>
      <w:r w:rsidR="00573E52" w:rsidRPr="004E703F">
        <w:rPr>
          <w:rFonts w:ascii="Times New Roman" w:hAnsi="Times New Roman" w:cs="Times New Roman"/>
          <w:sz w:val="24"/>
          <w:szCs w:val="24"/>
        </w:rPr>
        <w:t xml:space="preserve">lub osoby jej pomagającej w dokonaniu zgłoszenia </w:t>
      </w:r>
      <w:r w:rsidR="00E932E0" w:rsidRPr="004E703F">
        <w:rPr>
          <w:rFonts w:ascii="Times New Roman" w:hAnsi="Times New Roman" w:cs="Times New Roman"/>
          <w:sz w:val="24"/>
          <w:szCs w:val="24"/>
        </w:rPr>
        <w:t xml:space="preserve">o </w:t>
      </w:r>
      <w:r w:rsidR="00573E52" w:rsidRPr="004E703F">
        <w:rPr>
          <w:rFonts w:ascii="Times New Roman" w:hAnsi="Times New Roman" w:cs="Times New Roman"/>
          <w:sz w:val="24"/>
          <w:szCs w:val="24"/>
        </w:rPr>
        <w:t>dodatkowe wyjaśnienia, w sytuacji gdy dane zawarte w zgłoszeniu nie pozwalają na realizację celu działań następczych.</w:t>
      </w:r>
    </w:p>
    <w:p w14:paraId="21AF63CF" w14:textId="28B96073" w:rsidR="000D07D7" w:rsidRPr="004E703F" w:rsidRDefault="000D07D7" w:rsidP="0001335F">
      <w:pPr>
        <w:pStyle w:val="Akapitzlist"/>
        <w:numPr>
          <w:ilvl w:val="2"/>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Działania następcze prowadzi upoważniony pracownik DDK</w:t>
      </w:r>
      <w:r w:rsidR="00791669" w:rsidRPr="004E703F">
        <w:rPr>
          <w:rFonts w:ascii="Times New Roman" w:hAnsi="Times New Roman" w:cs="Times New Roman"/>
          <w:sz w:val="24"/>
          <w:szCs w:val="24"/>
        </w:rPr>
        <w:t xml:space="preserve">, </w:t>
      </w:r>
      <w:bookmarkStart w:id="0" w:name="_Hlk178074608"/>
      <w:r w:rsidR="00791669" w:rsidRPr="004E703F">
        <w:rPr>
          <w:rFonts w:ascii="Times New Roman" w:hAnsi="Times New Roman" w:cs="Times New Roman"/>
          <w:sz w:val="24"/>
          <w:szCs w:val="24"/>
        </w:rPr>
        <w:t xml:space="preserve">a w przypadku o którym mowa w  </w:t>
      </w:r>
      <w:r w:rsidRPr="004E703F">
        <w:rPr>
          <w:rFonts w:ascii="Times New Roman" w:hAnsi="Times New Roman" w:cs="Times New Roman"/>
          <w:sz w:val="24"/>
          <w:szCs w:val="24"/>
        </w:rPr>
        <w:t xml:space="preserve">§ 2 ust. </w:t>
      </w:r>
      <w:r w:rsidR="006A00E7" w:rsidRPr="004E703F">
        <w:rPr>
          <w:rFonts w:ascii="Times New Roman" w:hAnsi="Times New Roman" w:cs="Times New Roman"/>
          <w:sz w:val="24"/>
          <w:szCs w:val="24"/>
        </w:rPr>
        <w:t>3</w:t>
      </w:r>
      <w:r w:rsidRPr="004E703F">
        <w:rPr>
          <w:rFonts w:ascii="Times New Roman" w:hAnsi="Times New Roman" w:cs="Times New Roman"/>
          <w:sz w:val="24"/>
          <w:szCs w:val="24"/>
        </w:rPr>
        <w:t xml:space="preserve"> </w:t>
      </w:r>
      <w:r w:rsidR="00BB61FA" w:rsidRPr="004E703F">
        <w:rPr>
          <w:rFonts w:ascii="Times New Roman" w:hAnsi="Times New Roman" w:cs="Times New Roman"/>
          <w:sz w:val="24"/>
          <w:szCs w:val="24"/>
        </w:rPr>
        <w:t>K</w:t>
      </w:r>
      <w:r w:rsidR="00791669" w:rsidRPr="004E703F">
        <w:rPr>
          <w:rFonts w:ascii="Times New Roman" w:hAnsi="Times New Roman" w:cs="Times New Roman"/>
          <w:sz w:val="24"/>
          <w:szCs w:val="24"/>
        </w:rPr>
        <w:t>ierownik Działu Kadr</w:t>
      </w:r>
      <w:r w:rsidRPr="004E703F">
        <w:rPr>
          <w:rFonts w:ascii="Times New Roman" w:hAnsi="Times New Roman" w:cs="Times New Roman"/>
          <w:sz w:val="24"/>
          <w:szCs w:val="24"/>
        </w:rPr>
        <w:t>.</w:t>
      </w:r>
    </w:p>
    <w:bookmarkEnd w:id="0"/>
    <w:p w14:paraId="7CEA9651" w14:textId="624A7CFF" w:rsidR="000D07D7" w:rsidRPr="004E703F" w:rsidRDefault="000D07D7" w:rsidP="0094790A">
      <w:pPr>
        <w:pStyle w:val="Akapitzlist"/>
        <w:numPr>
          <w:ilvl w:val="2"/>
          <w:numId w:val="9"/>
        </w:numPr>
        <w:spacing w:after="0" w:line="276" w:lineRule="auto"/>
        <w:ind w:left="284" w:hanging="426"/>
        <w:jc w:val="both"/>
        <w:rPr>
          <w:rFonts w:ascii="Times New Roman" w:hAnsi="Times New Roman" w:cs="Times New Roman"/>
          <w:sz w:val="24"/>
          <w:szCs w:val="24"/>
        </w:rPr>
      </w:pPr>
      <w:r w:rsidRPr="004E703F">
        <w:rPr>
          <w:rFonts w:ascii="Times New Roman" w:hAnsi="Times New Roman" w:cs="Times New Roman"/>
          <w:sz w:val="24"/>
          <w:szCs w:val="24"/>
        </w:rPr>
        <w:t xml:space="preserve">Komendant-Rektor lub osoba przez niego upoważniona, z uwagi na </w:t>
      </w:r>
      <w:r w:rsidR="00335939" w:rsidRPr="004E703F">
        <w:rPr>
          <w:rFonts w:ascii="Times New Roman" w:hAnsi="Times New Roman" w:cs="Times New Roman"/>
          <w:sz w:val="24"/>
          <w:szCs w:val="24"/>
        </w:rPr>
        <w:t>zakres przedmi</w:t>
      </w:r>
      <w:r w:rsidR="00D21D52" w:rsidRPr="004E703F">
        <w:rPr>
          <w:rFonts w:ascii="Times New Roman" w:hAnsi="Times New Roman" w:cs="Times New Roman"/>
          <w:sz w:val="24"/>
          <w:szCs w:val="24"/>
        </w:rPr>
        <w:t xml:space="preserve">otowy </w:t>
      </w:r>
      <w:r w:rsidRPr="004E703F">
        <w:rPr>
          <w:rFonts w:ascii="Times New Roman" w:hAnsi="Times New Roman" w:cs="Times New Roman"/>
          <w:sz w:val="24"/>
          <w:szCs w:val="24"/>
        </w:rPr>
        <w:t xml:space="preserve">zgłoszenia może upoważnić innego pracownika Uczelni do prowadzenia działań następczych.  </w:t>
      </w:r>
    </w:p>
    <w:p w14:paraId="707A177D" w14:textId="5E2B5531" w:rsidR="000D07D7" w:rsidRPr="004E703F" w:rsidRDefault="005F1EFB" w:rsidP="0050764C">
      <w:pPr>
        <w:pStyle w:val="Akapitzlist"/>
        <w:numPr>
          <w:ilvl w:val="2"/>
          <w:numId w:val="9"/>
        </w:numPr>
        <w:spacing w:after="0" w:line="276" w:lineRule="auto"/>
        <w:ind w:left="426" w:hanging="426"/>
        <w:jc w:val="both"/>
        <w:rPr>
          <w:rFonts w:ascii="Times New Roman" w:hAnsi="Times New Roman" w:cs="Times New Roman"/>
          <w:sz w:val="24"/>
          <w:szCs w:val="24"/>
        </w:rPr>
      </w:pPr>
      <w:r w:rsidRPr="004E703F">
        <w:rPr>
          <w:rFonts w:ascii="Times New Roman" w:hAnsi="Times New Roman" w:cs="Times New Roman"/>
          <w:sz w:val="24"/>
          <w:szCs w:val="24"/>
        </w:rPr>
        <w:lastRenderedPageBreak/>
        <w:t>Z przeprowadzonego post</w:t>
      </w:r>
      <w:r w:rsidR="008E756B" w:rsidRPr="004E703F">
        <w:rPr>
          <w:rFonts w:ascii="Times New Roman" w:hAnsi="Times New Roman" w:cs="Times New Roman"/>
          <w:sz w:val="24"/>
          <w:szCs w:val="24"/>
        </w:rPr>
        <w:t>ę</w:t>
      </w:r>
      <w:r w:rsidRPr="004E703F">
        <w:rPr>
          <w:rFonts w:ascii="Times New Roman" w:hAnsi="Times New Roman" w:cs="Times New Roman"/>
          <w:sz w:val="24"/>
          <w:szCs w:val="24"/>
        </w:rPr>
        <w:t>powania wyjaśniającego upoważniony pracownik DDK</w:t>
      </w:r>
      <w:r w:rsidR="00222903" w:rsidRPr="004E703F">
        <w:rPr>
          <w:rFonts w:ascii="Times New Roman" w:hAnsi="Times New Roman" w:cs="Times New Roman"/>
          <w:sz w:val="24"/>
          <w:szCs w:val="24"/>
        </w:rPr>
        <w:t xml:space="preserve">, </w:t>
      </w:r>
      <w:r w:rsidR="00222903" w:rsidRPr="004E703F">
        <w:rPr>
          <w:rFonts w:ascii="Times New Roman" w:hAnsi="Times New Roman" w:cs="Times New Roman"/>
          <w:sz w:val="24"/>
          <w:szCs w:val="24"/>
        </w:rPr>
        <w:br/>
        <w:t xml:space="preserve">a w przypadku o którym mowa w </w:t>
      </w:r>
      <w:r w:rsidR="0094790A">
        <w:rPr>
          <w:rFonts w:ascii="Times New Roman" w:hAnsi="Times New Roman" w:cs="Times New Roman"/>
          <w:sz w:val="24"/>
          <w:szCs w:val="24"/>
        </w:rPr>
        <w:t>§</w:t>
      </w:r>
      <w:r w:rsidRPr="004E703F">
        <w:rPr>
          <w:rFonts w:ascii="Times New Roman" w:hAnsi="Times New Roman" w:cs="Times New Roman"/>
          <w:sz w:val="24"/>
          <w:szCs w:val="24"/>
        </w:rPr>
        <w:t xml:space="preserve"> </w:t>
      </w:r>
      <w:r w:rsidR="00222903" w:rsidRPr="004E703F">
        <w:rPr>
          <w:rFonts w:ascii="Times New Roman" w:hAnsi="Times New Roman" w:cs="Times New Roman"/>
          <w:sz w:val="24"/>
          <w:szCs w:val="24"/>
        </w:rPr>
        <w:t xml:space="preserve">2 ust. 3 </w:t>
      </w:r>
      <w:r w:rsidR="00BB61FA" w:rsidRPr="004E703F">
        <w:rPr>
          <w:rFonts w:ascii="Times New Roman" w:hAnsi="Times New Roman" w:cs="Times New Roman"/>
          <w:sz w:val="24"/>
          <w:szCs w:val="24"/>
        </w:rPr>
        <w:t>K</w:t>
      </w:r>
      <w:r w:rsidR="00222903" w:rsidRPr="004E703F">
        <w:rPr>
          <w:rFonts w:ascii="Times New Roman" w:hAnsi="Times New Roman" w:cs="Times New Roman"/>
          <w:sz w:val="24"/>
          <w:szCs w:val="24"/>
        </w:rPr>
        <w:t xml:space="preserve">ierownik Działu Kadr, </w:t>
      </w:r>
      <w:r w:rsidRPr="004E703F">
        <w:rPr>
          <w:rFonts w:ascii="Times New Roman" w:hAnsi="Times New Roman" w:cs="Times New Roman"/>
          <w:sz w:val="24"/>
          <w:szCs w:val="24"/>
        </w:rPr>
        <w:t>sporządza sprawozdanie, które zawiera w szczególności: przebieg realizowanych czynności, wnioski dotyczące</w:t>
      </w:r>
      <w:r w:rsidR="00A82CFB" w:rsidRPr="004E703F">
        <w:rPr>
          <w:rFonts w:ascii="Times New Roman" w:hAnsi="Times New Roman" w:cs="Times New Roman"/>
          <w:sz w:val="24"/>
          <w:szCs w:val="24"/>
        </w:rPr>
        <w:t>:</w:t>
      </w:r>
      <w:r w:rsidRPr="004E703F">
        <w:rPr>
          <w:rFonts w:ascii="Times New Roman" w:hAnsi="Times New Roman" w:cs="Times New Roman"/>
          <w:sz w:val="24"/>
          <w:szCs w:val="24"/>
        </w:rPr>
        <w:t xml:space="preserve"> środków naprawczych</w:t>
      </w:r>
      <w:r w:rsidR="00A82CFB" w:rsidRPr="004E703F">
        <w:rPr>
          <w:rFonts w:ascii="Times New Roman" w:hAnsi="Times New Roman" w:cs="Times New Roman"/>
          <w:sz w:val="24"/>
          <w:szCs w:val="24"/>
        </w:rPr>
        <w:t>, środków dyscyplinujących wobec osoby naruszającej prawo, a także w sytuacji tego wymagającej informację o potrzebie nadania sprawie biegu w ramach postępowania prawnego, przewidzianego przez przepisy prawa powszechnie obowiązującego (tj. w szczególności postępowania karnego, postępowania cywilnego, postępowania administracyjnego, postępowania dyscyplinarnego, postępowania z tytułu odpowiedzialności porządkowej, postępowania o naruszenie dyscypliny finansów publicznych), a także postępowań opartych na przepisach prawa wewnętrznego obowiązujących w Uczelni (tj. post</w:t>
      </w:r>
      <w:r w:rsidR="00252EE5" w:rsidRPr="004E703F">
        <w:rPr>
          <w:rFonts w:ascii="Times New Roman" w:hAnsi="Times New Roman" w:cs="Times New Roman"/>
          <w:sz w:val="24"/>
          <w:szCs w:val="24"/>
        </w:rPr>
        <w:t>ę</w:t>
      </w:r>
      <w:r w:rsidR="00A82CFB" w:rsidRPr="004E703F">
        <w:rPr>
          <w:rFonts w:ascii="Times New Roman" w:hAnsi="Times New Roman" w:cs="Times New Roman"/>
          <w:sz w:val="24"/>
          <w:szCs w:val="24"/>
        </w:rPr>
        <w:t>powania szkodowego, postępowani</w:t>
      </w:r>
      <w:r w:rsidR="0019477D" w:rsidRPr="004E703F">
        <w:rPr>
          <w:rFonts w:ascii="Times New Roman" w:hAnsi="Times New Roman" w:cs="Times New Roman"/>
          <w:sz w:val="24"/>
          <w:szCs w:val="24"/>
        </w:rPr>
        <w:t>a</w:t>
      </w:r>
      <w:r w:rsidR="00A82CFB" w:rsidRPr="004E703F">
        <w:rPr>
          <w:rFonts w:ascii="Times New Roman" w:hAnsi="Times New Roman" w:cs="Times New Roman"/>
          <w:sz w:val="24"/>
          <w:szCs w:val="24"/>
        </w:rPr>
        <w:t xml:space="preserve"> </w:t>
      </w:r>
      <w:proofErr w:type="spellStart"/>
      <w:r w:rsidR="00A82CFB" w:rsidRPr="004E703F">
        <w:rPr>
          <w:rFonts w:ascii="Times New Roman" w:hAnsi="Times New Roman" w:cs="Times New Roman"/>
          <w:sz w:val="24"/>
          <w:szCs w:val="24"/>
        </w:rPr>
        <w:t>antymobbingowego</w:t>
      </w:r>
      <w:proofErr w:type="spellEnd"/>
      <w:r w:rsidR="00A82CFB" w:rsidRPr="004E703F">
        <w:rPr>
          <w:rFonts w:ascii="Times New Roman" w:hAnsi="Times New Roman" w:cs="Times New Roman"/>
          <w:sz w:val="24"/>
          <w:szCs w:val="24"/>
        </w:rPr>
        <w:t>).</w:t>
      </w:r>
      <w:r w:rsidR="0015415B" w:rsidRPr="004E703F">
        <w:rPr>
          <w:rFonts w:ascii="Times New Roman" w:hAnsi="Times New Roman" w:cs="Times New Roman"/>
          <w:sz w:val="24"/>
          <w:szCs w:val="24"/>
        </w:rPr>
        <w:t xml:space="preserve"> Ponadto, w sprawozdaniu należy wskazać czy w toku działań następczych </w:t>
      </w:r>
      <w:r w:rsidR="002A636A" w:rsidRPr="004E703F">
        <w:rPr>
          <w:rFonts w:ascii="Times New Roman" w:hAnsi="Times New Roman" w:cs="Times New Roman"/>
          <w:sz w:val="24"/>
          <w:szCs w:val="24"/>
        </w:rPr>
        <w:t>ujawniono okoliczności podlegające odpowiedzialności karnej, o której mowa w ustawie w zakresie określonym przez dyspozycję art. art. 54</w:t>
      </w:r>
      <w:r w:rsidR="00DE649E" w:rsidRPr="004E703F">
        <w:rPr>
          <w:rFonts w:ascii="Times New Roman" w:hAnsi="Times New Roman" w:cs="Times New Roman"/>
          <w:sz w:val="24"/>
          <w:szCs w:val="24"/>
        </w:rPr>
        <w:t xml:space="preserve"> – </w:t>
      </w:r>
      <w:r w:rsidR="002A636A" w:rsidRPr="004E703F">
        <w:rPr>
          <w:rFonts w:ascii="Times New Roman" w:hAnsi="Times New Roman" w:cs="Times New Roman"/>
          <w:sz w:val="24"/>
          <w:szCs w:val="24"/>
        </w:rPr>
        <w:t>57.</w:t>
      </w:r>
      <w:r w:rsidR="0087397B" w:rsidRPr="004E703F">
        <w:rPr>
          <w:rFonts w:ascii="Times New Roman" w:hAnsi="Times New Roman" w:cs="Times New Roman"/>
          <w:sz w:val="24"/>
          <w:szCs w:val="24"/>
        </w:rPr>
        <w:t xml:space="preserve"> </w:t>
      </w:r>
      <w:r w:rsidR="000D07D7" w:rsidRPr="004E703F">
        <w:rPr>
          <w:rFonts w:ascii="Times New Roman" w:hAnsi="Times New Roman" w:cs="Times New Roman"/>
          <w:sz w:val="24"/>
          <w:szCs w:val="24"/>
        </w:rPr>
        <w:t xml:space="preserve"> </w:t>
      </w:r>
    </w:p>
    <w:p w14:paraId="494C49AE" w14:textId="328EAA8C" w:rsidR="004B5B12" w:rsidRPr="004E703F" w:rsidRDefault="005F1EFB" w:rsidP="0050764C">
      <w:pPr>
        <w:pStyle w:val="Akapitzlist"/>
        <w:numPr>
          <w:ilvl w:val="2"/>
          <w:numId w:val="9"/>
        </w:numPr>
        <w:spacing w:after="0" w:line="276" w:lineRule="auto"/>
        <w:ind w:left="426" w:hanging="426"/>
        <w:jc w:val="both"/>
        <w:rPr>
          <w:rFonts w:ascii="Times New Roman" w:hAnsi="Times New Roman" w:cs="Times New Roman"/>
          <w:b/>
          <w:sz w:val="24"/>
          <w:szCs w:val="24"/>
        </w:rPr>
      </w:pPr>
      <w:r w:rsidRPr="004E703F">
        <w:rPr>
          <w:rFonts w:ascii="Times New Roman" w:hAnsi="Times New Roman" w:cs="Times New Roman"/>
          <w:sz w:val="24"/>
          <w:szCs w:val="24"/>
        </w:rPr>
        <w:t xml:space="preserve">Sprawozdanie, o którym mowa w ust. </w:t>
      </w:r>
      <w:r w:rsidR="006B765C" w:rsidRPr="004E703F">
        <w:rPr>
          <w:rFonts w:ascii="Times New Roman" w:hAnsi="Times New Roman" w:cs="Times New Roman"/>
          <w:sz w:val="24"/>
          <w:szCs w:val="24"/>
        </w:rPr>
        <w:t>5</w:t>
      </w:r>
      <w:r w:rsidRPr="004E703F">
        <w:rPr>
          <w:rFonts w:ascii="Times New Roman" w:hAnsi="Times New Roman" w:cs="Times New Roman"/>
          <w:sz w:val="24"/>
          <w:szCs w:val="24"/>
        </w:rPr>
        <w:t xml:space="preserve"> kierownik DDK</w:t>
      </w:r>
      <w:r w:rsidR="00500CA0" w:rsidRPr="004E703F">
        <w:rPr>
          <w:rFonts w:ascii="Times New Roman" w:hAnsi="Times New Roman" w:cs="Times New Roman"/>
          <w:sz w:val="24"/>
          <w:szCs w:val="24"/>
        </w:rPr>
        <w:t xml:space="preserve">, a w przypadku o którym mowa w </w:t>
      </w:r>
      <w:r w:rsidRPr="004E703F">
        <w:rPr>
          <w:rFonts w:ascii="Times New Roman" w:hAnsi="Times New Roman" w:cs="Times New Roman"/>
          <w:sz w:val="24"/>
          <w:szCs w:val="24"/>
        </w:rPr>
        <w:t xml:space="preserve"> </w:t>
      </w:r>
      <w:r w:rsidR="00500CA0" w:rsidRPr="004E703F">
        <w:rPr>
          <w:rFonts w:ascii="Times New Roman" w:hAnsi="Times New Roman" w:cs="Times New Roman"/>
          <w:sz w:val="24"/>
          <w:szCs w:val="24"/>
        </w:rPr>
        <w:t xml:space="preserve">§ 2 ust. 3 </w:t>
      </w:r>
      <w:r w:rsidR="00BB61FA" w:rsidRPr="004E703F">
        <w:rPr>
          <w:rFonts w:ascii="Times New Roman" w:hAnsi="Times New Roman" w:cs="Times New Roman"/>
          <w:sz w:val="24"/>
          <w:szCs w:val="24"/>
        </w:rPr>
        <w:t>K</w:t>
      </w:r>
      <w:r w:rsidR="00500CA0" w:rsidRPr="004E703F">
        <w:rPr>
          <w:rFonts w:ascii="Times New Roman" w:hAnsi="Times New Roman" w:cs="Times New Roman"/>
          <w:sz w:val="24"/>
          <w:szCs w:val="24"/>
        </w:rPr>
        <w:t xml:space="preserve">ierownik Działu Kadr, </w:t>
      </w:r>
      <w:r w:rsidRPr="004E703F">
        <w:rPr>
          <w:rFonts w:ascii="Times New Roman" w:hAnsi="Times New Roman" w:cs="Times New Roman"/>
          <w:sz w:val="24"/>
          <w:szCs w:val="24"/>
        </w:rPr>
        <w:t xml:space="preserve">przedkłada do zatwierdzenia </w:t>
      </w:r>
      <w:proofErr w:type="spellStart"/>
      <w:r w:rsidR="00EA0938" w:rsidRPr="004E703F">
        <w:rPr>
          <w:rFonts w:ascii="Times New Roman" w:hAnsi="Times New Roman" w:cs="Times New Roman"/>
          <w:sz w:val="24"/>
          <w:szCs w:val="24"/>
        </w:rPr>
        <w:t>K</w:t>
      </w:r>
      <w:r w:rsidRPr="004E703F">
        <w:rPr>
          <w:rFonts w:ascii="Times New Roman" w:hAnsi="Times New Roman" w:cs="Times New Roman"/>
          <w:sz w:val="24"/>
          <w:szCs w:val="24"/>
        </w:rPr>
        <w:t>omendantowi-</w:t>
      </w:r>
      <w:r w:rsidR="00EA0938" w:rsidRPr="004E703F">
        <w:rPr>
          <w:rFonts w:ascii="Times New Roman" w:hAnsi="Times New Roman" w:cs="Times New Roman"/>
          <w:sz w:val="24"/>
          <w:szCs w:val="24"/>
        </w:rPr>
        <w:t>R</w:t>
      </w:r>
      <w:r w:rsidRPr="004E703F">
        <w:rPr>
          <w:rFonts w:ascii="Times New Roman" w:hAnsi="Times New Roman" w:cs="Times New Roman"/>
          <w:sz w:val="24"/>
          <w:szCs w:val="24"/>
        </w:rPr>
        <w:t>ektorowi</w:t>
      </w:r>
      <w:proofErr w:type="spellEnd"/>
      <w:r w:rsidRPr="004E703F">
        <w:rPr>
          <w:rFonts w:ascii="Times New Roman" w:hAnsi="Times New Roman" w:cs="Times New Roman"/>
          <w:sz w:val="24"/>
          <w:szCs w:val="24"/>
        </w:rPr>
        <w:t xml:space="preserve"> Akademii Policji w Szczytnie lub osobie przez niego upoważnionej</w:t>
      </w:r>
      <w:r w:rsidR="00A82CFB" w:rsidRPr="004E703F">
        <w:rPr>
          <w:rFonts w:ascii="Times New Roman" w:hAnsi="Times New Roman" w:cs="Times New Roman"/>
          <w:sz w:val="24"/>
          <w:szCs w:val="24"/>
        </w:rPr>
        <w:t xml:space="preserve">, w terminie 14 dni od </w:t>
      </w:r>
      <w:r w:rsidR="002A636A" w:rsidRPr="004E703F">
        <w:rPr>
          <w:rFonts w:ascii="Times New Roman" w:hAnsi="Times New Roman" w:cs="Times New Roman"/>
          <w:sz w:val="24"/>
          <w:szCs w:val="24"/>
        </w:rPr>
        <w:t xml:space="preserve">dnia </w:t>
      </w:r>
      <w:r w:rsidR="00A82CFB" w:rsidRPr="004E703F">
        <w:rPr>
          <w:rFonts w:ascii="Times New Roman" w:hAnsi="Times New Roman" w:cs="Times New Roman"/>
          <w:sz w:val="24"/>
          <w:szCs w:val="24"/>
        </w:rPr>
        <w:t>zakończenia postępowania wyjaśniającego</w:t>
      </w:r>
      <w:r w:rsidRPr="004E703F">
        <w:rPr>
          <w:rFonts w:ascii="Times New Roman" w:hAnsi="Times New Roman" w:cs="Times New Roman"/>
          <w:sz w:val="24"/>
          <w:szCs w:val="24"/>
        </w:rPr>
        <w:t xml:space="preserve">. </w:t>
      </w:r>
    </w:p>
    <w:p w14:paraId="28B034CE" w14:textId="1672DA88" w:rsidR="009427B5" w:rsidRPr="004E703F" w:rsidRDefault="009427B5" w:rsidP="00AE1081">
      <w:pPr>
        <w:spacing w:after="0" w:line="276" w:lineRule="auto"/>
        <w:rPr>
          <w:rFonts w:ascii="Times New Roman" w:hAnsi="Times New Roman" w:cs="Times New Roman"/>
          <w:b/>
          <w:sz w:val="24"/>
          <w:szCs w:val="24"/>
        </w:rPr>
      </w:pPr>
    </w:p>
    <w:p w14:paraId="4AE453B1" w14:textId="77777777" w:rsidR="00065DD4" w:rsidRPr="004E703F" w:rsidRDefault="00065DD4" w:rsidP="00AE1081">
      <w:pPr>
        <w:spacing w:after="0" w:line="276" w:lineRule="auto"/>
        <w:rPr>
          <w:rFonts w:ascii="Times New Roman" w:hAnsi="Times New Roman" w:cs="Times New Roman"/>
          <w:b/>
          <w:sz w:val="24"/>
          <w:szCs w:val="24"/>
        </w:rPr>
      </w:pPr>
    </w:p>
    <w:p w14:paraId="497ACC4D" w14:textId="21E5B9AE" w:rsidR="00894B7B" w:rsidRPr="004E703F" w:rsidRDefault="00894B7B" w:rsidP="00894B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w:t>
      </w:r>
      <w:r w:rsidR="00A40C31">
        <w:rPr>
          <w:rFonts w:ascii="Times New Roman" w:hAnsi="Times New Roman" w:cs="Times New Roman"/>
          <w:b/>
          <w:sz w:val="24"/>
          <w:szCs w:val="24"/>
        </w:rPr>
        <w:t>7</w:t>
      </w:r>
      <w:r w:rsidRPr="004E703F">
        <w:rPr>
          <w:rFonts w:ascii="Times New Roman" w:hAnsi="Times New Roman" w:cs="Times New Roman"/>
          <w:b/>
          <w:sz w:val="24"/>
          <w:szCs w:val="24"/>
        </w:rPr>
        <w:t xml:space="preserve"> </w:t>
      </w:r>
    </w:p>
    <w:p w14:paraId="06FC7ED7" w14:textId="77777777" w:rsidR="00894B7B" w:rsidRPr="004E703F" w:rsidRDefault="00894B7B" w:rsidP="00894B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Zakaz działań odwetowych</w:t>
      </w:r>
    </w:p>
    <w:p w14:paraId="1F9AC1EB" w14:textId="77777777" w:rsidR="00894B7B" w:rsidRPr="004E703F" w:rsidRDefault="00894B7B" w:rsidP="00894B7B">
      <w:pPr>
        <w:spacing w:after="0" w:line="276" w:lineRule="auto"/>
        <w:jc w:val="center"/>
        <w:rPr>
          <w:rFonts w:ascii="Times New Roman" w:hAnsi="Times New Roman" w:cs="Times New Roman"/>
          <w:b/>
          <w:sz w:val="24"/>
          <w:szCs w:val="24"/>
        </w:rPr>
      </w:pPr>
    </w:p>
    <w:p w14:paraId="0F0E169C" w14:textId="4EE689D7" w:rsidR="00894B7B" w:rsidRPr="004E703F" w:rsidRDefault="00894B7B" w:rsidP="00894B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8.</w:t>
      </w:r>
    </w:p>
    <w:p w14:paraId="2A862807" w14:textId="77777777" w:rsidR="00894B7B" w:rsidRPr="004E703F" w:rsidRDefault="00894B7B" w:rsidP="00894B7B">
      <w:pPr>
        <w:spacing w:after="0" w:line="276" w:lineRule="auto"/>
        <w:ind w:left="2832" w:firstLine="708"/>
        <w:jc w:val="both"/>
        <w:rPr>
          <w:rFonts w:ascii="Times New Roman" w:hAnsi="Times New Roman" w:cs="Times New Roman"/>
          <w:sz w:val="24"/>
          <w:szCs w:val="24"/>
        </w:rPr>
      </w:pPr>
    </w:p>
    <w:p w14:paraId="77BA67B6" w14:textId="77777777" w:rsidR="00894B7B" w:rsidRPr="004E703F" w:rsidRDefault="00894B7B" w:rsidP="00894B7B">
      <w:pPr>
        <w:pStyle w:val="Akapitzlist"/>
        <w:numPr>
          <w:ilvl w:val="0"/>
          <w:numId w:val="13"/>
        </w:numPr>
        <w:spacing w:after="0" w:line="276" w:lineRule="auto"/>
        <w:ind w:left="426" w:hanging="426"/>
        <w:jc w:val="both"/>
        <w:rPr>
          <w:rFonts w:ascii="Times New Roman" w:hAnsi="Times New Roman" w:cs="Times New Roman"/>
          <w:sz w:val="24"/>
          <w:szCs w:val="24"/>
        </w:rPr>
      </w:pPr>
      <w:r w:rsidRPr="004E703F">
        <w:rPr>
          <w:rFonts w:ascii="Times New Roman" w:hAnsi="Times New Roman" w:cs="Times New Roman"/>
          <w:sz w:val="24"/>
          <w:szCs w:val="24"/>
        </w:rPr>
        <w:t xml:space="preserve">Wprowadza się w Uczelni bezwzględny zakaz podejmowania działań odwetowych, </w:t>
      </w:r>
      <w:r w:rsidRPr="004E703F">
        <w:rPr>
          <w:rFonts w:ascii="Times New Roman" w:hAnsi="Times New Roman" w:cs="Times New Roman"/>
          <w:sz w:val="24"/>
          <w:szCs w:val="24"/>
        </w:rPr>
        <w:br/>
        <w:t>o których mowa w ustawie wobec sygnalisty oraz osoby pomagającej w dokonaniu zgłoszenia lub powiązanej z sygnalistą, który dokonał zgłoszenia, lub ujawnienia publicznego.</w:t>
      </w:r>
    </w:p>
    <w:p w14:paraId="02541A30" w14:textId="308333FF" w:rsidR="009427B5" w:rsidRPr="004E703F" w:rsidRDefault="00894B7B" w:rsidP="002D65EC">
      <w:pPr>
        <w:pStyle w:val="Akapitzlist"/>
        <w:numPr>
          <w:ilvl w:val="0"/>
          <w:numId w:val="13"/>
        </w:numPr>
        <w:spacing w:after="0" w:line="276" w:lineRule="auto"/>
        <w:jc w:val="both"/>
        <w:rPr>
          <w:rFonts w:ascii="Times New Roman" w:hAnsi="Times New Roman" w:cs="Times New Roman"/>
          <w:sz w:val="24"/>
          <w:szCs w:val="24"/>
        </w:rPr>
      </w:pPr>
      <w:r w:rsidRPr="004E703F">
        <w:rPr>
          <w:rFonts w:ascii="Times New Roman" w:hAnsi="Times New Roman" w:cs="Times New Roman"/>
          <w:sz w:val="24"/>
          <w:szCs w:val="24"/>
        </w:rPr>
        <w:t xml:space="preserve">Podejmowanie jakichkolwiek działań odwetowych wobec wskazanych w ust. 1 osób, będą traktowane jako naruszenie niniejszej Procedury i mogą skutkować odpowiedzialnością porządkową lub dyscyplinarną, niezależnie od odpowiedzialności karnej określonej </w:t>
      </w:r>
      <w:r w:rsidRPr="004E703F">
        <w:rPr>
          <w:rFonts w:ascii="Times New Roman" w:hAnsi="Times New Roman" w:cs="Times New Roman"/>
          <w:sz w:val="24"/>
          <w:szCs w:val="24"/>
        </w:rPr>
        <w:br/>
        <w:t>w ustawie.</w:t>
      </w:r>
    </w:p>
    <w:p w14:paraId="346E8C3D" w14:textId="1006C865" w:rsidR="002D65EC" w:rsidRPr="004E703F" w:rsidRDefault="002D65EC" w:rsidP="002D65EC">
      <w:pPr>
        <w:pStyle w:val="Akapitzlist"/>
        <w:spacing w:after="0" w:line="276" w:lineRule="auto"/>
        <w:ind w:left="360"/>
        <w:jc w:val="both"/>
        <w:rPr>
          <w:rFonts w:ascii="Times New Roman" w:hAnsi="Times New Roman" w:cs="Times New Roman"/>
          <w:sz w:val="24"/>
          <w:szCs w:val="24"/>
        </w:rPr>
      </w:pPr>
    </w:p>
    <w:p w14:paraId="58BE1BB9" w14:textId="77777777" w:rsidR="0050764C" w:rsidRPr="004E703F" w:rsidRDefault="0050764C" w:rsidP="00393891">
      <w:pPr>
        <w:spacing w:after="0" w:line="276" w:lineRule="auto"/>
        <w:rPr>
          <w:rFonts w:ascii="Times New Roman" w:hAnsi="Times New Roman" w:cs="Times New Roman"/>
          <w:b/>
          <w:sz w:val="24"/>
          <w:szCs w:val="24"/>
        </w:rPr>
      </w:pPr>
    </w:p>
    <w:p w14:paraId="38AF227F" w14:textId="7C5729C6" w:rsidR="002B328C" w:rsidRPr="004E703F" w:rsidRDefault="005B1CB3"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w:t>
      </w:r>
      <w:r w:rsidR="00A40C31">
        <w:rPr>
          <w:rFonts w:ascii="Times New Roman" w:hAnsi="Times New Roman" w:cs="Times New Roman"/>
          <w:b/>
          <w:sz w:val="24"/>
          <w:szCs w:val="24"/>
        </w:rPr>
        <w:t>8</w:t>
      </w:r>
    </w:p>
    <w:p w14:paraId="31CB4232" w14:textId="77777777" w:rsidR="002B328C" w:rsidRPr="004E703F" w:rsidRDefault="002B328C"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Rejestr zgłoszeń wewnętrznych </w:t>
      </w:r>
    </w:p>
    <w:p w14:paraId="5DB74CC2" w14:textId="77777777" w:rsidR="005B1CB3" w:rsidRPr="004E703F" w:rsidRDefault="005B1CB3" w:rsidP="00B35D7B">
      <w:pPr>
        <w:spacing w:after="0" w:line="276" w:lineRule="auto"/>
        <w:jc w:val="center"/>
        <w:rPr>
          <w:rFonts w:ascii="Times New Roman" w:hAnsi="Times New Roman" w:cs="Times New Roman"/>
          <w:b/>
          <w:sz w:val="24"/>
          <w:szCs w:val="24"/>
        </w:rPr>
      </w:pPr>
    </w:p>
    <w:p w14:paraId="5C088B16" w14:textId="07625D6B" w:rsidR="005B1CB3" w:rsidRPr="004E703F" w:rsidRDefault="005B1CB3"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 </w:t>
      </w:r>
      <w:r w:rsidR="00894B7B" w:rsidRPr="004E703F">
        <w:rPr>
          <w:rFonts w:ascii="Times New Roman" w:hAnsi="Times New Roman" w:cs="Times New Roman"/>
          <w:b/>
          <w:sz w:val="24"/>
          <w:szCs w:val="24"/>
        </w:rPr>
        <w:t>9</w:t>
      </w:r>
      <w:r w:rsidR="004B5B12" w:rsidRPr="004E703F">
        <w:rPr>
          <w:rFonts w:ascii="Times New Roman" w:hAnsi="Times New Roman" w:cs="Times New Roman"/>
          <w:b/>
          <w:sz w:val="24"/>
          <w:szCs w:val="24"/>
        </w:rPr>
        <w:t>.</w:t>
      </w:r>
    </w:p>
    <w:p w14:paraId="4ECCB850" w14:textId="77777777" w:rsidR="00E2479A" w:rsidRPr="004E703F" w:rsidRDefault="00E2479A" w:rsidP="00B35D7B">
      <w:pPr>
        <w:spacing w:after="0" w:line="276" w:lineRule="auto"/>
        <w:rPr>
          <w:rFonts w:ascii="Times New Roman" w:hAnsi="Times New Roman" w:cs="Times New Roman"/>
          <w:b/>
          <w:sz w:val="24"/>
          <w:szCs w:val="24"/>
        </w:rPr>
      </w:pPr>
    </w:p>
    <w:p w14:paraId="1EC7AF6E" w14:textId="30DF58F0" w:rsidR="00723FCD" w:rsidRPr="004E703F" w:rsidRDefault="00723FCD" w:rsidP="00B35D7B">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t>Wprowadza się Rejestr zgłoszeń wewnętrznych w Akademii Policji w Szczytnie,</w:t>
      </w:r>
      <w:r w:rsidR="00331E1D" w:rsidRPr="004E703F">
        <w:rPr>
          <w:rFonts w:ascii="Times New Roman" w:eastAsia="Times New Roman" w:hAnsi="Times New Roman" w:cs="Times New Roman"/>
          <w:sz w:val="24"/>
          <w:szCs w:val="24"/>
          <w:lang w:eastAsia="pl-PL"/>
        </w:rPr>
        <w:t xml:space="preserve"> zwany dalej Rejestrem,</w:t>
      </w:r>
      <w:r w:rsidRPr="004E703F">
        <w:rPr>
          <w:rFonts w:ascii="Times New Roman" w:eastAsia="Times New Roman" w:hAnsi="Times New Roman" w:cs="Times New Roman"/>
          <w:sz w:val="24"/>
          <w:szCs w:val="24"/>
          <w:lang w:eastAsia="pl-PL"/>
        </w:rPr>
        <w:t xml:space="preserve"> stanowiący załącznik nr </w:t>
      </w:r>
      <w:r w:rsidR="00780512" w:rsidRPr="004E703F">
        <w:rPr>
          <w:rFonts w:ascii="Times New Roman" w:eastAsia="Times New Roman" w:hAnsi="Times New Roman" w:cs="Times New Roman"/>
          <w:sz w:val="24"/>
          <w:szCs w:val="24"/>
          <w:lang w:eastAsia="pl-PL"/>
        </w:rPr>
        <w:t>6</w:t>
      </w:r>
      <w:r w:rsidR="00B628CC" w:rsidRPr="004E703F">
        <w:rPr>
          <w:rFonts w:ascii="Times New Roman" w:eastAsia="Times New Roman" w:hAnsi="Times New Roman" w:cs="Times New Roman"/>
          <w:sz w:val="24"/>
          <w:szCs w:val="24"/>
          <w:lang w:eastAsia="pl-PL"/>
        </w:rPr>
        <w:t xml:space="preserve"> do </w:t>
      </w:r>
      <w:r w:rsidR="00B97DC9" w:rsidRPr="004E703F">
        <w:rPr>
          <w:rFonts w:ascii="Times New Roman" w:eastAsia="Times New Roman" w:hAnsi="Times New Roman" w:cs="Times New Roman"/>
          <w:sz w:val="24"/>
          <w:szCs w:val="24"/>
          <w:lang w:eastAsia="pl-PL"/>
        </w:rPr>
        <w:t>procedury</w:t>
      </w:r>
      <w:r w:rsidRPr="004E703F">
        <w:rPr>
          <w:rFonts w:ascii="Times New Roman" w:eastAsia="Times New Roman" w:hAnsi="Times New Roman" w:cs="Times New Roman"/>
          <w:sz w:val="24"/>
          <w:szCs w:val="24"/>
          <w:lang w:eastAsia="pl-PL"/>
        </w:rPr>
        <w:t>.</w:t>
      </w:r>
    </w:p>
    <w:p w14:paraId="6DA1C4AF" w14:textId="7957F350" w:rsidR="00331E1D" w:rsidRPr="004E703F" w:rsidRDefault="00331E1D" w:rsidP="00B35D7B">
      <w:pPr>
        <w:numPr>
          <w:ilvl w:val="0"/>
          <w:numId w:val="7"/>
        </w:numPr>
        <w:spacing w:after="0" w:line="276" w:lineRule="auto"/>
        <w:contextualSpacing/>
        <w:jc w:val="both"/>
        <w:rPr>
          <w:rFonts w:ascii="Times New Roman" w:eastAsia="Times New Roman" w:hAnsi="Times New Roman" w:cs="Times New Roman"/>
          <w:b/>
          <w:sz w:val="24"/>
          <w:szCs w:val="24"/>
          <w:lang w:eastAsia="pl-PL"/>
        </w:rPr>
      </w:pPr>
      <w:r w:rsidRPr="004E703F">
        <w:rPr>
          <w:rFonts w:ascii="Times New Roman" w:eastAsia="Times New Roman" w:hAnsi="Times New Roman" w:cs="Times New Roman"/>
          <w:sz w:val="24"/>
          <w:szCs w:val="24"/>
          <w:lang w:eastAsia="pl-PL"/>
        </w:rPr>
        <w:t xml:space="preserve">Rejestr prowadzi </w:t>
      </w:r>
      <w:r w:rsidR="004459DD" w:rsidRPr="004E703F">
        <w:rPr>
          <w:rFonts w:ascii="Times New Roman" w:eastAsia="Times New Roman" w:hAnsi="Times New Roman" w:cs="Times New Roman"/>
          <w:sz w:val="24"/>
          <w:szCs w:val="24"/>
          <w:lang w:eastAsia="pl-PL"/>
        </w:rPr>
        <w:t xml:space="preserve">upoważniony </w:t>
      </w:r>
      <w:r w:rsidRPr="004E703F">
        <w:rPr>
          <w:rFonts w:ascii="Times New Roman" w:eastAsia="Times New Roman" w:hAnsi="Times New Roman" w:cs="Times New Roman"/>
          <w:sz w:val="24"/>
          <w:szCs w:val="24"/>
          <w:lang w:eastAsia="pl-PL"/>
        </w:rPr>
        <w:t xml:space="preserve">pracownik </w:t>
      </w:r>
      <w:r w:rsidR="00CF778E" w:rsidRPr="004E703F">
        <w:rPr>
          <w:rFonts w:ascii="Times New Roman" w:eastAsia="Times New Roman" w:hAnsi="Times New Roman" w:cs="Times New Roman"/>
          <w:sz w:val="24"/>
          <w:szCs w:val="24"/>
          <w:lang w:eastAsia="pl-PL"/>
        </w:rPr>
        <w:t xml:space="preserve">DDK, </w:t>
      </w:r>
      <w:r w:rsidR="005B1F76" w:rsidRPr="004E703F">
        <w:rPr>
          <w:rFonts w:ascii="Times New Roman" w:eastAsia="Times New Roman" w:hAnsi="Times New Roman" w:cs="Times New Roman"/>
          <w:sz w:val="24"/>
          <w:szCs w:val="24"/>
          <w:lang w:eastAsia="pl-PL"/>
        </w:rPr>
        <w:t xml:space="preserve">a w przypadku o którym mowa w </w:t>
      </w:r>
      <w:r w:rsidR="00CF778E" w:rsidRPr="004E703F">
        <w:rPr>
          <w:rFonts w:ascii="Times New Roman" w:eastAsia="Times New Roman" w:hAnsi="Times New Roman" w:cs="Times New Roman"/>
          <w:sz w:val="24"/>
          <w:szCs w:val="24"/>
          <w:lang w:eastAsia="pl-PL"/>
        </w:rPr>
        <w:t xml:space="preserve"> </w:t>
      </w:r>
      <w:r w:rsidR="005B1F76" w:rsidRPr="004E703F">
        <w:rPr>
          <w:rFonts w:ascii="Times New Roman" w:hAnsi="Times New Roman" w:cs="Times New Roman"/>
          <w:sz w:val="24"/>
          <w:szCs w:val="24"/>
        </w:rPr>
        <w:t xml:space="preserve">§ 2 ust. 3 </w:t>
      </w:r>
      <w:r w:rsidR="00CF778E" w:rsidRPr="004E703F">
        <w:rPr>
          <w:rFonts w:ascii="Times New Roman" w:eastAsia="Times New Roman" w:hAnsi="Times New Roman" w:cs="Times New Roman"/>
          <w:sz w:val="24"/>
          <w:szCs w:val="24"/>
          <w:lang w:eastAsia="pl-PL"/>
        </w:rPr>
        <w:t>Kierownik Działu Kadr.</w:t>
      </w:r>
    </w:p>
    <w:p w14:paraId="7203507A" w14:textId="77777777" w:rsidR="00331E1D" w:rsidRPr="004E703F" w:rsidRDefault="00331E1D" w:rsidP="00B35D7B">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lastRenderedPageBreak/>
        <w:t xml:space="preserve">Wpisu do Rejestru dokonuje się na podstawie zgłoszenia wewnętrznego. </w:t>
      </w:r>
    </w:p>
    <w:p w14:paraId="04334F89" w14:textId="2E39236B" w:rsidR="005B1CB3" w:rsidRPr="004E703F" w:rsidRDefault="005B1CB3" w:rsidP="00B35D7B">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t>Administratorem danych osobowych zgromadzonych w Rejestrze jest Akademi</w:t>
      </w:r>
      <w:r w:rsidR="00075029" w:rsidRPr="004E703F">
        <w:rPr>
          <w:rFonts w:ascii="Times New Roman" w:eastAsia="Times New Roman" w:hAnsi="Times New Roman" w:cs="Times New Roman"/>
          <w:sz w:val="24"/>
          <w:szCs w:val="24"/>
          <w:lang w:eastAsia="pl-PL"/>
        </w:rPr>
        <w:t>a</w:t>
      </w:r>
      <w:r w:rsidRPr="004E703F">
        <w:rPr>
          <w:rFonts w:ascii="Times New Roman" w:eastAsia="Times New Roman" w:hAnsi="Times New Roman" w:cs="Times New Roman"/>
          <w:sz w:val="24"/>
          <w:szCs w:val="24"/>
          <w:lang w:eastAsia="pl-PL"/>
        </w:rPr>
        <w:t xml:space="preserve"> Policji </w:t>
      </w:r>
      <w:r w:rsidR="00075029" w:rsidRPr="004E703F">
        <w:rPr>
          <w:rFonts w:ascii="Times New Roman" w:eastAsia="Times New Roman" w:hAnsi="Times New Roman" w:cs="Times New Roman"/>
          <w:sz w:val="24"/>
          <w:szCs w:val="24"/>
          <w:lang w:eastAsia="pl-PL"/>
        </w:rPr>
        <w:br/>
      </w:r>
      <w:r w:rsidRPr="004E703F">
        <w:rPr>
          <w:rFonts w:ascii="Times New Roman" w:eastAsia="Times New Roman" w:hAnsi="Times New Roman" w:cs="Times New Roman"/>
          <w:sz w:val="24"/>
          <w:szCs w:val="24"/>
          <w:lang w:eastAsia="pl-PL"/>
        </w:rPr>
        <w:t>w Szczytnie.</w:t>
      </w:r>
    </w:p>
    <w:p w14:paraId="3F7EEDF2" w14:textId="77777777" w:rsidR="005B1CB3" w:rsidRPr="004E703F" w:rsidRDefault="005B1CB3" w:rsidP="00B35D7B">
      <w:pPr>
        <w:numPr>
          <w:ilvl w:val="0"/>
          <w:numId w:val="7"/>
        </w:numPr>
        <w:spacing w:after="0" w:line="276" w:lineRule="auto"/>
        <w:contextualSpacing/>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t>Dane osobowe oraz pozostałe informacje w Rejestrze są przechowywane przez okres 3 lat po zakończeniu roku kalendarzowego w którym zakończono postępowania zainicjowane tymi działaniami, lub w którym zakończono działania następcze.</w:t>
      </w:r>
    </w:p>
    <w:p w14:paraId="36FA067E" w14:textId="36372546" w:rsidR="009427B5" w:rsidRPr="004E703F" w:rsidRDefault="009427B5" w:rsidP="004B5B12">
      <w:pPr>
        <w:spacing w:after="0" w:line="276" w:lineRule="auto"/>
        <w:rPr>
          <w:rFonts w:ascii="Times New Roman" w:hAnsi="Times New Roman" w:cs="Times New Roman"/>
          <w:b/>
          <w:sz w:val="24"/>
          <w:szCs w:val="24"/>
        </w:rPr>
      </w:pPr>
    </w:p>
    <w:p w14:paraId="7C9DB635" w14:textId="77777777" w:rsidR="00022A87" w:rsidRPr="004E703F" w:rsidRDefault="00022A87" w:rsidP="004B5B12">
      <w:pPr>
        <w:spacing w:after="0" w:line="276" w:lineRule="auto"/>
        <w:rPr>
          <w:rFonts w:ascii="Times New Roman" w:hAnsi="Times New Roman" w:cs="Times New Roman"/>
          <w:b/>
          <w:sz w:val="24"/>
          <w:szCs w:val="24"/>
        </w:rPr>
      </w:pPr>
    </w:p>
    <w:p w14:paraId="04E98F19" w14:textId="60DD2DB5" w:rsidR="009427B5" w:rsidRPr="004E703F" w:rsidRDefault="009427B5" w:rsidP="009427B5">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w:t>
      </w:r>
      <w:r w:rsidR="00A40C31">
        <w:rPr>
          <w:rFonts w:ascii="Times New Roman" w:hAnsi="Times New Roman" w:cs="Times New Roman"/>
          <w:b/>
          <w:sz w:val="24"/>
          <w:szCs w:val="24"/>
        </w:rPr>
        <w:t>9</w:t>
      </w:r>
    </w:p>
    <w:p w14:paraId="0F2355FA" w14:textId="5BF964C4" w:rsidR="009427B5" w:rsidRPr="004E703F" w:rsidRDefault="00497D84" w:rsidP="009427B5">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Informacje dotyczące zgłoszeń zewnętrznych</w:t>
      </w:r>
    </w:p>
    <w:p w14:paraId="59A60B85" w14:textId="77777777" w:rsidR="009427B5" w:rsidRPr="004E703F" w:rsidRDefault="009427B5" w:rsidP="009427B5">
      <w:pPr>
        <w:spacing w:after="0" w:line="276" w:lineRule="auto"/>
        <w:jc w:val="center"/>
        <w:rPr>
          <w:rFonts w:ascii="Times New Roman" w:hAnsi="Times New Roman" w:cs="Times New Roman"/>
          <w:b/>
          <w:sz w:val="24"/>
          <w:szCs w:val="24"/>
        </w:rPr>
      </w:pPr>
    </w:p>
    <w:p w14:paraId="5214D3E4" w14:textId="346E0C02" w:rsidR="009427B5" w:rsidRPr="004E703F" w:rsidRDefault="009427B5" w:rsidP="009427B5">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 </w:t>
      </w:r>
      <w:r w:rsidR="00894B7B" w:rsidRPr="004E703F">
        <w:rPr>
          <w:rFonts w:ascii="Times New Roman" w:hAnsi="Times New Roman" w:cs="Times New Roman"/>
          <w:b/>
          <w:sz w:val="24"/>
          <w:szCs w:val="24"/>
        </w:rPr>
        <w:t>10</w:t>
      </w:r>
      <w:r w:rsidRPr="004E703F">
        <w:rPr>
          <w:rFonts w:ascii="Times New Roman" w:hAnsi="Times New Roman" w:cs="Times New Roman"/>
          <w:b/>
          <w:sz w:val="24"/>
          <w:szCs w:val="24"/>
        </w:rPr>
        <w:t>.</w:t>
      </w:r>
    </w:p>
    <w:p w14:paraId="1BDB9E6F" w14:textId="77777777" w:rsidR="00FF51FE" w:rsidRPr="004E703F" w:rsidRDefault="00FF51FE" w:rsidP="009427B5">
      <w:pPr>
        <w:spacing w:after="0" w:line="276" w:lineRule="auto"/>
        <w:jc w:val="center"/>
        <w:rPr>
          <w:rFonts w:ascii="Times New Roman" w:hAnsi="Times New Roman" w:cs="Times New Roman"/>
          <w:b/>
          <w:sz w:val="24"/>
          <w:szCs w:val="24"/>
        </w:rPr>
      </w:pPr>
    </w:p>
    <w:p w14:paraId="163BFBA6" w14:textId="1D57CC02" w:rsidR="00156F5C" w:rsidRPr="0050764C" w:rsidRDefault="00156F5C" w:rsidP="0050764C">
      <w:pPr>
        <w:pStyle w:val="Akapitzlist"/>
        <w:numPr>
          <w:ilvl w:val="0"/>
          <w:numId w:val="17"/>
        </w:numPr>
        <w:spacing w:after="0" w:line="276" w:lineRule="auto"/>
        <w:ind w:left="284" w:hanging="284"/>
        <w:jc w:val="both"/>
        <w:rPr>
          <w:rFonts w:ascii="Times New Roman" w:hAnsi="Times New Roman" w:cs="Times New Roman"/>
          <w:sz w:val="24"/>
          <w:szCs w:val="24"/>
        </w:rPr>
      </w:pPr>
      <w:r w:rsidRPr="004E703F">
        <w:rPr>
          <w:rStyle w:val="markedcontent"/>
          <w:rFonts w:ascii="Times New Roman" w:hAnsi="Times New Roman" w:cs="Times New Roman"/>
          <w:sz w:val="24"/>
          <w:szCs w:val="24"/>
        </w:rPr>
        <w:t xml:space="preserve">Zgłoszenie może w każdym przypadku nastąpić również do Rzecznika Praw </w:t>
      </w:r>
      <w:r w:rsidRPr="004E703F">
        <w:rPr>
          <w:rFonts w:ascii="Times New Roman" w:hAnsi="Times New Roman" w:cs="Times New Roman"/>
          <w:sz w:val="24"/>
          <w:szCs w:val="24"/>
        </w:rPr>
        <w:br/>
      </w:r>
      <w:r w:rsidRPr="004E703F">
        <w:rPr>
          <w:rStyle w:val="markedcontent"/>
          <w:rFonts w:ascii="Times New Roman" w:hAnsi="Times New Roman" w:cs="Times New Roman"/>
          <w:sz w:val="24"/>
          <w:szCs w:val="24"/>
        </w:rPr>
        <w:t xml:space="preserve">Obywatelskich lub organu publicznego, z pominięciem </w:t>
      </w:r>
      <w:r w:rsidR="002223E1" w:rsidRPr="004E703F">
        <w:rPr>
          <w:rStyle w:val="markedcontent"/>
          <w:rFonts w:ascii="Times New Roman" w:hAnsi="Times New Roman" w:cs="Times New Roman"/>
          <w:sz w:val="24"/>
          <w:szCs w:val="24"/>
        </w:rPr>
        <w:t>niniejszej p</w:t>
      </w:r>
      <w:r w:rsidRPr="004E703F">
        <w:rPr>
          <w:rStyle w:val="markedcontent"/>
          <w:rFonts w:ascii="Times New Roman" w:hAnsi="Times New Roman" w:cs="Times New Roman"/>
          <w:sz w:val="24"/>
          <w:szCs w:val="24"/>
        </w:rPr>
        <w:t xml:space="preserve">rocedury, </w:t>
      </w:r>
      <w:r w:rsidR="002223E1" w:rsidRPr="004E703F">
        <w:rPr>
          <w:rStyle w:val="markedcontent"/>
          <w:rFonts w:ascii="Times New Roman" w:hAnsi="Times New Roman" w:cs="Times New Roman"/>
          <w:sz w:val="24"/>
          <w:szCs w:val="24"/>
        </w:rPr>
        <w:br/>
      </w:r>
      <w:r w:rsidRPr="004E703F">
        <w:rPr>
          <w:rStyle w:val="markedcontent"/>
          <w:rFonts w:ascii="Times New Roman" w:hAnsi="Times New Roman" w:cs="Times New Roman"/>
          <w:sz w:val="24"/>
          <w:szCs w:val="24"/>
        </w:rPr>
        <w:t xml:space="preserve">w szczególności gdy: w terminie na przekazanie informacji zwrotnej nie podjęto działań następczych lub nie przekazano informacji zwrotnej lub </w:t>
      </w:r>
      <w:r w:rsidR="002223E1" w:rsidRPr="004E703F">
        <w:rPr>
          <w:rStyle w:val="markedcontent"/>
          <w:rFonts w:ascii="Times New Roman" w:hAnsi="Times New Roman" w:cs="Times New Roman"/>
          <w:sz w:val="24"/>
          <w:szCs w:val="24"/>
        </w:rPr>
        <w:t>s</w:t>
      </w:r>
      <w:r w:rsidRPr="004E703F">
        <w:rPr>
          <w:rStyle w:val="markedcontent"/>
          <w:rFonts w:ascii="Times New Roman" w:hAnsi="Times New Roman" w:cs="Times New Roman"/>
          <w:sz w:val="24"/>
          <w:szCs w:val="24"/>
        </w:rPr>
        <w:t xml:space="preserve">ygnalista ma uzasadnione podstawy sądzić, że naruszenie prawa może stanowić bezpośrednie lub oczywiste zagrożenie dla interesu publicznego, w szczególności istnieje ryzyko nieodwracalnej szkody, lub dokonanie zgłoszenia wewnętrznego narazi go na działania odwetowe, lub w przypadku dokonania zgłoszenia wewnętrznego istnieje niewielkie prawdopodobieństwo skutecznego przeciwdziałania naruszeniu prawa z uwagi na szczególne okoliczności sprawy, takie jak możliwość ukrycia lub zniszczenia dowodów lub możliwość istnienia zmowy między </w:t>
      </w:r>
      <w:r w:rsidR="002223E1" w:rsidRPr="004E703F">
        <w:rPr>
          <w:rStyle w:val="markedcontent"/>
          <w:rFonts w:ascii="Times New Roman" w:hAnsi="Times New Roman" w:cs="Times New Roman"/>
          <w:sz w:val="24"/>
          <w:szCs w:val="24"/>
        </w:rPr>
        <w:t>kierownictwem Uczelni</w:t>
      </w:r>
      <w:r w:rsidR="00E104E2">
        <w:rPr>
          <w:rStyle w:val="markedcontent"/>
          <w:rFonts w:ascii="Times New Roman" w:hAnsi="Times New Roman" w:cs="Times New Roman"/>
          <w:sz w:val="24"/>
          <w:szCs w:val="24"/>
        </w:rPr>
        <w:t xml:space="preserve"> a</w:t>
      </w:r>
      <w:r w:rsidRPr="004E703F">
        <w:rPr>
          <w:rStyle w:val="markedcontent"/>
          <w:rFonts w:ascii="Times New Roman" w:hAnsi="Times New Roman" w:cs="Times New Roman"/>
          <w:sz w:val="24"/>
          <w:szCs w:val="24"/>
        </w:rPr>
        <w:t xml:space="preserve"> sprawcą naruszenia prawa lub udziału </w:t>
      </w:r>
      <w:r w:rsidR="002223E1" w:rsidRPr="004E703F">
        <w:rPr>
          <w:rStyle w:val="markedcontent"/>
          <w:rFonts w:ascii="Times New Roman" w:hAnsi="Times New Roman" w:cs="Times New Roman"/>
          <w:sz w:val="24"/>
          <w:szCs w:val="24"/>
        </w:rPr>
        <w:t>kierownictwa</w:t>
      </w:r>
      <w:r w:rsidRPr="004E703F">
        <w:rPr>
          <w:rStyle w:val="markedcontent"/>
          <w:rFonts w:ascii="Times New Roman" w:hAnsi="Times New Roman" w:cs="Times New Roman"/>
          <w:sz w:val="24"/>
          <w:szCs w:val="24"/>
        </w:rPr>
        <w:t xml:space="preserve"> </w:t>
      </w:r>
      <w:r w:rsidR="00E104E2">
        <w:rPr>
          <w:rStyle w:val="markedcontent"/>
          <w:rFonts w:ascii="Times New Roman" w:hAnsi="Times New Roman" w:cs="Times New Roman"/>
          <w:sz w:val="24"/>
          <w:szCs w:val="24"/>
        </w:rPr>
        <w:br/>
      </w:r>
      <w:r w:rsidRPr="004E703F">
        <w:rPr>
          <w:rStyle w:val="markedcontent"/>
          <w:rFonts w:ascii="Times New Roman" w:hAnsi="Times New Roman" w:cs="Times New Roman"/>
          <w:sz w:val="24"/>
          <w:szCs w:val="24"/>
        </w:rPr>
        <w:t>w naruszeniu prawa.</w:t>
      </w:r>
    </w:p>
    <w:p w14:paraId="38C7C4B2" w14:textId="77777777" w:rsidR="009427B5" w:rsidRPr="004E703F" w:rsidRDefault="009427B5" w:rsidP="0050764C">
      <w:pPr>
        <w:pStyle w:val="Akapitzlist"/>
        <w:numPr>
          <w:ilvl w:val="0"/>
          <w:numId w:val="17"/>
        </w:numPr>
        <w:spacing w:after="0" w:line="276" w:lineRule="auto"/>
        <w:ind w:left="284" w:hanging="284"/>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t>Informacja o naruszeniu prawa może być w każdym przypadku zgłoszona również do Rzecznika Praw Obywatelskich albo organu publicznego z pominięciem procedury zgłoszeń wewnętrznych.</w:t>
      </w:r>
    </w:p>
    <w:p w14:paraId="209B67CB" w14:textId="77777777" w:rsidR="009427B5" w:rsidRPr="004E703F" w:rsidRDefault="009427B5" w:rsidP="004B5B12">
      <w:pPr>
        <w:spacing w:after="0" w:line="276" w:lineRule="auto"/>
        <w:rPr>
          <w:rFonts w:ascii="Times New Roman" w:hAnsi="Times New Roman" w:cs="Times New Roman"/>
          <w:b/>
          <w:sz w:val="24"/>
          <w:szCs w:val="24"/>
        </w:rPr>
      </w:pPr>
    </w:p>
    <w:p w14:paraId="38B7AC78" w14:textId="77777777" w:rsidR="004E703F" w:rsidRPr="004E703F" w:rsidRDefault="004E703F" w:rsidP="0071385D">
      <w:pPr>
        <w:spacing w:after="0" w:line="276" w:lineRule="auto"/>
        <w:rPr>
          <w:rFonts w:ascii="Times New Roman" w:hAnsi="Times New Roman" w:cs="Times New Roman"/>
          <w:b/>
          <w:sz w:val="24"/>
          <w:szCs w:val="24"/>
        </w:rPr>
      </w:pPr>
    </w:p>
    <w:p w14:paraId="3DACCBA8" w14:textId="57152E20" w:rsidR="005B1CB3" w:rsidRPr="004E703F" w:rsidRDefault="005B1CB3"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Rozdział </w:t>
      </w:r>
      <w:r w:rsidR="00894B7B" w:rsidRPr="004E703F">
        <w:rPr>
          <w:rFonts w:ascii="Times New Roman" w:hAnsi="Times New Roman" w:cs="Times New Roman"/>
          <w:b/>
          <w:sz w:val="24"/>
          <w:szCs w:val="24"/>
        </w:rPr>
        <w:t>1</w:t>
      </w:r>
      <w:r w:rsidR="00A40C31">
        <w:rPr>
          <w:rFonts w:ascii="Times New Roman" w:hAnsi="Times New Roman" w:cs="Times New Roman"/>
          <w:b/>
          <w:sz w:val="24"/>
          <w:szCs w:val="24"/>
        </w:rPr>
        <w:t>0</w:t>
      </w:r>
      <w:bookmarkStart w:id="1" w:name="_GoBack"/>
      <w:bookmarkEnd w:id="1"/>
    </w:p>
    <w:p w14:paraId="290DBDB5" w14:textId="77777777" w:rsidR="00E2479A" w:rsidRPr="004E703F" w:rsidRDefault="005B1CB3"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Postanowienia końcowe</w:t>
      </w:r>
    </w:p>
    <w:p w14:paraId="0F3392C9" w14:textId="77777777" w:rsidR="005B1CB3" w:rsidRPr="004E703F" w:rsidRDefault="005B1CB3" w:rsidP="00B35D7B">
      <w:pPr>
        <w:spacing w:after="0" w:line="276" w:lineRule="auto"/>
        <w:jc w:val="center"/>
        <w:rPr>
          <w:rFonts w:ascii="Times New Roman" w:hAnsi="Times New Roman" w:cs="Times New Roman"/>
          <w:b/>
          <w:sz w:val="24"/>
          <w:szCs w:val="24"/>
        </w:rPr>
      </w:pPr>
    </w:p>
    <w:p w14:paraId="4892EE2E" w14:textId="342687BF" w:rsidR="00E2479A" w:rsidRPr="004E703F" w:rsidRDefault="00E2479A" w:rsidP="00B35D7B">
      <w:pPr>
        <w:spacing w:after="0" w:line="276" w:lineRule="auto"/>
        <w:jc w:val="center"/>
        <w:rPr>
          <w:rFonts w:ascii="Times New Roman" w:hAnsi="Times New Roman" w:cs="Times New Roman"/>
          <w:b/>
          <w:sz w:val="24"/>
          <w:szCs w:val="24"/>
        </w:rPr>
      </w:pPr>
      <w:r w:rsidRPr="004E703F">
        <w:rPr>
          <w:rFonts w:ascii="Times New Roman" w:hAnsi="Times New Roman" w:cs="Times New Roman"/>
          <w:b/>
          <w:sz w:val="24"/>
          <w:szCs w:val="24"/>
        </w:rPr>
        <w:t xml:space="preserve">§ </w:t>
      </w:r>
      <w:r w:rsidR="004B5B12" w:rsidRPr="004E703F">
        <w:rPr>
          <w:rFonts w:ascii="Times New Roman" w:hAnsi="Times New Roman" w:cs="Times New Roman"/>
          <w:b/>
          <w:sz w:val="24"/>
          <w:szCs w:val="24"/>
        </w:rPr>
        <w:t>1</w:t>
      </w:r>
      <w:r w:rsidR="00894B7B" w:rsidRPr="004E703F">
        <w:rPr>
          <w:rFonts w:ascii="Times New Roman" w:hAnsi="Times New Roman" w:cs="Times New Roman"/>
          <w:b/>
          <w:sz w:val="24"/>
          <w:szCs w:val="24"/>
        </w:rPr>
        <w:t>1</w:t>
      </w:r>
      <w:r w:rsidR="004B5B12" w:rsidRPr="004E703F">
        <w:rPr>
          <w:rFonts w:ascii="Times New Roman" w:hAnsi="Times New Roman" w:cs="Times New Roman"/>
          <w:b/>
          <w:sz w:val="24"/>
          <w:szCs w:val="24"/>
        </w:rPr>
        <w:t>.</w:t>
      </w:r>
    </w:p>
    <w:p w14:paraId="45326E0C" w14:textId="77777777" w:rsidR="00DF6251" w:rsidRPr="004E703F" w:rsidRDefault="00DF6251" w:rsidP="00B35D7B">
      <w:pPr>
        <w:spacing w:after="0" w:line="276" w:lineRule="auto"/>
        <w:jc w:val="center"/>
        <w:rPr>
          <w:rFonts w:ascii="Times New Roman" w:hAnsi="Times New Roman" w:cs="Times New Roman"/>
          <w:b/>
          <w:sz w:val="24"/>
          <w:szCs w:val="24"/>
        </w:rPr>
      </w:pPr>
    </w:p>
    <w:p w14:paraId="0EFD0D3F" w14:textId="183F80C1" w:rsidR="00030726" w:rsidRPr="004E703F" w:rsidRDefault="00030726" w:rsidP="0050764C">
      <w:pPr>
        <w:pStyle w:val="Akapitzlist"/>
        <w:numPr>
          <w:ilvl w:val="0"/>
          <w:numId w:val="8"/>
        </w:numPr>
        <w:spacing w:after="0" w:line="276" w:lineRule="auto"/>
        <w:ind w:left="284" w:hanging="284"/>
        <w:jc w:val="both"/>
        <w:rPr>
          <w:rFonts w:ascii="Times New Roman" w:hAnsi="Times New Roman" w:cs="Times New Roman"/>
          <w:sz w:val="24"/>
          <w:szCs w:val="24"/>
        </w:rPr>
      </w:pPr>
      <w:r w:rsidRPr="004E703F">
        <w:rPr>
          <w:rFonts w:ascii="Times New Roman" w:hAnsi="Times New Roman" w:cs="Times New Roman"/>
          <w:sz w:val="24"/>
          <w:szCs w:val="24"/>
        </w:rPr>
        <w:t xml:space="preserve">Procedura została </w:t>
      </w:r>
      <w:r w:rsidR="009D525E" w:rsidRPr="004E703F">
        <w:rPr>
          <w:rFonts w:ascii="Times New Roman" w:hAnsi="Times New Roman" w:cs="Times New Roman"/>
          <w:sz w:val="24"/>
          <w:szCs w:val="24"/>
        </w:rPr>
        <w:t>skonsultowana</w:t>
      </w:r>
      <w:r w:rsidRPr="004E703F">
        <w:rPr>
          <w:rFonts w:ascii="Times New Roman" w:hAnsi="Times New Roman" w:cs="Times New Roman"/>
          <w:sz w:val="24"/>
          <w:szCs w:val="24"/>
        </w:rPr>
        <w:t xml:space="preserve"> z zakładowymi organizacjami związkowymi</w:t>
      </w:r>
      <w:r w:rsidR="009D525E" w:rsidRPr="004E703F">
        <w:rPr>
          <w:rFonts w:ascii="Times New Roman" w:hAnsi="Times New Roman" w:cs="Times New Roman"/>
          <w:sz w:val="24"/>
          <w:szCs w:val="24"/>
        </w:rPr>
        <w:t xml:space="preserve"> Uczelni</w:t>
      </w:r>
      <w:r w:rsidRPr="004E703F">
        <w:rPr>
          <w:rFonts w:ascii="Times New Roman" w:hAnsi="Times New Roman" w:cs="Times New Roman"/>
          <w:sz w:val="24"/>
          <w:szCs w:val="24"/>
        </w:rPr>
        <w:t>.</w:t>
      </w:r>
    </w:p>
    <w:p w14:paraId="369C1F36" w14:textId="0897FB03" w:rsidR="003854CC" w:rsidRPr="004E703F" w:rsidRDefault="003854CC" w:rsidP="0050764C">
      <w:pPr>
        <w:pStyle w:val="Akapitzlist"/>
        <w:numPr>
          <w:ilvl w:val="0"/>
          <w:numId w:val="8"/>
        </w:numPr>
        <w:spacing w:line="276" w:lineRule="auto"/>
        <w:ind w:left="284" w:hanging="284"/>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t>Pracownicy i funkcjonariusze Uczelni mają obowiązek zapoznania się z niniejszą procedurą. Za zapoznanie pracowników i funkcjonariuszy danej jednostki</w:t>
      </w:r>
      <w:r w:rsidR="0076112E" w:rsidRPr="004E703F">
        <w:rPr>
          <w:rFonts w:ascii="Times New Roman" w:eastAsia="Times New Roman" w:hAnsi="Times New Roman" w:cs="Times New Roman"/>
          <w:sz w:val="24"/>
          <w:szCs w:val="24"/>
          <w:lang w:eastAsia="pl-PL"/>
        </w:rPr>
        <w:t xml:space="preserve"> </w:t>
      </w:r>
      <w:r w:rsidRPr="004E703F">
        <w:rPr>
          <w:rFonts w:ascii="Times New Roman" w:eastAsia="Times New Roman" w:hAnsi="Times New Roman" w:cs="Times New Roman"/>
          <w:sz w:val="24"/>
          <w:szCs w:val="24"/>
          <w:lang w:eastAsia="pl-PL"/>
        </w:rPr>
        <w:t>organizacyjnej/komórki organizacyjnej uczelni odpowiada jej kierownik.</w:t>
      </w:r>
    </w:p>
    <w:p w14:paraId="4A97F677" w14:textId="6F689340" w:rsidR="002B328C" w:rsidRPr="004E703F" w:rsidRDefault="003854CC" w:rsidP="0050764C">
      <w:pPr>
        <w:pStyle w:val="Akapitzlist"/>
        <w:numPr>
          <w:ilvl w:val="0"/>
          <w:numId w:val="8"/>
        </w:numPr>
        <w:spacing w:line="276" w:lineRule="auto"/>
        <w:ind w:left="284" w:hanging="284"/>
        <w:jc w:val="both"/>
        <w:rPr>
          <w:rFonts w:ascii="Times New Roman" w:eastAsia="Times New Roman" w:hAnsi="Times New Roman" w:cs="Times New Roman"/>
          <w:sz w:val="24"/>
          <w:szCs w:val="24"/>
          <w:lang w:eastAsia="pl-PL"/>
        </w:rPr>
      </w:pPr>
      <w:r w:rsidRPr="004E703F">
        <w:rPr>
          <w:rFonts w:ascii="Times New Roman" w:eastAsia="Times New Roman" w:hAnsi="Times New Roman" w:cs="Times New Roman"/>
          <w:sz w:val="24"/>
          <w:szCs w:val="24"/>
          <w:lang w:eastAsia="pl-PL"/>
        </w:rPr>
        <w:t xml:space="preserve">Nowozatrudniony pracownik i funkcjonariusz zobowiązany jest zapoznać się z treścią Procedury </w:t>
      </w:r>
      <w:r w:rsidR="0076112E" w:rsidRPr="004E703F">
        <w:rPr>
          <w:rFonts w:ascii="Times New Roman" w:eastAsia="Times New Roman" w:hAnsi="Times New Roman" w:cs="Times New Roman"/>
          <w:sz w:val="24"/>
          <w:szCs w:val="24"/>
          <w:lang w:eastAsia="pl-PL"/>
        </w:rPr>
        <w:t xml:space="preserve">zgłoszeń wewnętrznych </w:t>
      </w:r>
      <w:r w:rsidRPr="004E703F">
        <w:rPr>
          <w:rFonts w:ascii="Times New Roman" w:eastAsia="Times New Roman" w:hAnsi="Times New Roman" w:cs="Times New Roman"/>
          <w:sz w:val="24"/>
          <w:szCs w:val="24"/>
          <w:lang w:eastAsia="pl-PL"/>
        </w:rPr>
        <w:t xml:space="preserve">przed dopuszczeniem do pracy/pełnieniem służby </w:t>
      </w:r>
      <w:r w:rsidR="0076112E" w:rsidRPr="004E703F">
        <w:rPr>
          <w:rFonts w:ascii="Times New Roman" w:eastAsia="Times New Roman" w:hAnsi="Times New Roman" w:cs="Times New Roman"/>
          <w:sz w:val="24"/>
          <w:szCs w:val="24"/>
          <w:lang w:eastAsia="pl-PL"/>
        </w:rPr>
        <w:br/>
      </w:r>
      <w:r w:rsidRPr="004E703F">
        <w:rPr>
          <w:rFonts w:ascii="Times New Roman" w:eastAsia="Times New Roman" w:hAnsi="Times New Roman" w:cs="Times New Roman"/>
          <w:sz w:val="24"/>
          <w:szCs w:val="24"/>
          <w:lang w:eastAsia="pl-PL"/>
        </w:rPr>
        <w:t>w Uczelni. Za zapoznanie nowoprzyjętych pracowników/funkcjonariuszy z niniejsza Procedurą, odpowiedzialny jest kierownik Działu Kadr.</w:t>
      </w:r>
    </w:p>
    <w:sectPr w:rsidR="002B328C" w:rsidRPr="004E7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72604" w14:textId="77777777" w:rsidR="00965D49" w:rsidRDefault="00965D49" w:rsidP="000B40CF">
      <w:pPr>
        <w:spacing w:after="0" w:line="240" w:lineRule="auto"/>
      </w:pPr>
      <w:r>
        <w:separator/>
      </w:r>
    </w:p>
  </w:endnote>
  <w:endnote w:type="continuationSeparator" w:id="0">
    <w:p w14:paraId="4DE96BC6" w14:textId="77777777" w:rsidR="00965D49" w:rsidRDefault="00965D49" w:rsidP="000B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43389" w14:textId="77777777" w:rsidR="00965D49" w:rsidRDefault="00965D49" w:rsidP="000B40CF">
      <w:pPr>
        <w:spacing w:after="0" w:line="240" w:lineRule="auto"/>
      </w:pPr>
      <w:r>
        <w:separator/>
      </w:r>
    </w:p>
  </w:footnote>
  <w:footnote w:type="continuationSeparator" w:id="0">
    <w:p w14:paraId="27884DB0" w14:textId="77777777" w:rsidR="00965D49" w:rsidRDefault="00965D49" w:rsidP="000B4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CD6D9F8"/>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505" w:hanging="360"/>
      </w:pPr>
      <w:rPr>
        <w:rFonts w:cs="Times New Roman"/>
      </w:rPr>
    </w:lvl>
    <w:lvl w:ilvl="2">
      <w:start w:val="1"/>
      <w:numFmt w:val="decimal"/>
      <w:lvlText w:val="%3."/>
      <w:lvlJc w:val="left"/>
      <w:pPr>
        <w:ind w:left="1865" w:hanging="360"/>
      </w:pPr>
      <w:rPr>
        <w:rFonts w:cs="Times New Roman"/>
        <w:b w:val="0"/>
      </w:rPr>
    </w:lvl>
    <w:lvl w:ilvl="3">
      <w:start w:val="1"/>
      <w:numFmt w:val="decimal"/>
      <w:lvlText w:val="%4."/>
      <w:lvlJc w:val="left"/>
      <w:pPr>
        <w:ind w:left="2225" w:hanging="360"/>
      </w:pPr>
      <w:rPr>
        <w:rFonts w:cs="Times New Roman"/>
      </w:rPr>
    </w:lvl>
    <w:lvl w:ilvl="4">
      <w:start w:val="1"/>
      <w:numFmt w:val="decimal"/>
      <w:lvlText w:val="%5."/>
      <w:lvlJc w:val="left"/>
      <w:pPr>
        <w:ind w:left="2585" w:hanging="360"/>
      </w:pPr>
      <w:rPr>
        <w:rFonts w:cs="Times New Roman"/>
      </w:rPr>
    </w:lvl>
    <w:lvl w:ilvl="5">
      <w:start w:val="1"/>
      <w:numFmt w:val="decimal"/>
      <w:lvlText w:val="%6."/>
      <w:lvlJc w:val="left"/>
      <w:pPr>
        <w:ind w:left="2945" w:hanging="360"/>
      </w:pPr>
      <w:rPr>
        <w:rFonts w:cs="Times New Roman"/>
      </w:rPr>
    </w:lvl>
    <w:lvl w:ilvl="6">
      <w:start w:val="1"/>
      <w:numFmt w:val="decimal"/>
      <w:lvlText w:val="%7."/>
      <w:lvlJc w:val="left"/>
      <w:pPr>
        <w:ind w:left="3305" w:hanging="360"/>
      </w:pPr>
      <w:rPr>
        <w:rFonts w:cs="Times New Roman"/>
      </w:rPr>
    </w:lvl>
    <w:lvl w:ilvl="7">
      <w:start w:val="1"/>
      <w:numFmt w:val="decimal"/>
      <w:lvlText w:val="%8."/>
      <w:lvlJc w:val="left"/>
      <w:pPr>
        <w:ind w:left="3665" w:hanging="360"/>
      </w:pPr>
      <w:rPr>
        <w:rFonts w:cs="Times New Roman"/>
      </w:rPr>
    </w:lvl>
    <w:lvl w:ilvl="8">
      <w:start w:val="1"/>
      <w:numFmt w:val="decimal"/>
      <w:lvlText w:val="%9."/>
      <w:lvlJc w:val="left"/>
      <w:pPr>
        <w:ind w:left="4025" w:hanging="360"/>
      </w:pPr>
      <w:rPr>
        <w:rFonts w:cs="Times New Roman"/>
      </w:rPr>
    </w:lvl>
  </w:abstractNum>
  <w:abstractNum w:abstractNumId="1" w15:restartNumberingAfterBreak="0">
    <w:nsid w:val="00000003"/>
    <w:multiLevelType w:val="multilevel"/>
    <w:tmpl w:val="1B8898F0"/>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437" w:hanging="360"/>
      </w:pPr>
      <w:rPr>
        <w:rFonts w:cs="Times New Roman"/>
      </w:rPr>
    </w:lvl>
    <w:lvl w:ilvl="2">
      <w:start w:val="1"/>
      <w:numFmt w:val="decimal"/>
      <w:lvlText w:val="%3."/>
      <w:lvlJc w:val="left"/>
      <w:pPr>
        <w:ind w:left="1797" w:hanging="360"/>
      </w:pPr>
      <w:rPr>
        <w:rFonts w:cs="Times New Roman"/>
      </w:rPr>
    </w:lvl>
    <w:lvl w:ilvl="3">
      <w:start w:val="1"/>
      <w:numFmt w:val="decimal"/>
      <w:lvlText w:val="%4."/>
      <w:lvlJc w:val="left"/>
      <w:pPr>
        <w:ind w:left="2157" w:hanging="360"/>
      </w:pPr>
      <w:rPr>
        <w:rFonts w:cs="Times New Roman"/>
      </w:rPr>
    </w:lvl>
    <w:lvl w:ilvl="4">
      <w:start w:val="1"/>
      <w:numFmt w:val="decimal"/>
      <w:lvlText w:val="%5."/>
      <w:lvlJc w:val="left"/>
      <w:pPr>
        <w:ind w:left="2517" w:hanging="360"/>
      </w:pPr>
      <w:rPr>
        <w:rFonts w:cs="Times New Roman"/>
      </w:rPr>
    </w:lvl>
    <w:lvl w:ilvl="5">
      <w:start w:val="1"/>
      <w:numFmt w:val="decimal"/>
      <w:lvlText w:val="%6."/>
      <w:lvlJc w:val="left"/>
      <w:pPr>
        <w:ind w:left="2877" w:hanging="360"/>
      </w:pPr>
      <w:rPr>
        <w:rFonts w:cs="Times New Roman"/>
      </w:rPr>
    </w:lvl>
    <w:lvl w:ilvl="6">
      <w:start w:val="1"/>
      <w:numFmt w:val="decimal"/>
      <w:lvlText w:val="%7."/>
      <w:lvlJc w:val="left"/>
      <w:pPr>
        <w:ind w:left="3237" w:hanging="360"/>
      </w:pPr>
      <w:rPr>
        <w:rFonts w:cs="Times New Roman"/>
      </w:rPr>
    </w:lvl>
    <w:lvl w:ilvl="7">
      <w:start w:val="1"/>
      <w:numFmt w:val="decimal"/>
      <w:lvlText w:val="%8."/>
      <w:lvlJc w:val="left"/>
      <w:pPr>
        <w:ind w:left="3597" w:hanging="360"/>
      </w:pPr>
      <w:rPr>
        <w:rFonts w:cs="Times New Roman"/>
      </w:rPr>
    </w:lvl>
    <w:lvl w:ilvl="8">
      <w:start w:val="1"/>
      <w:numFmt w:val="decimal"/>
      <w:lvlText w:val="%9."/>
      <w:lvlJc w:val="left"/>
      <w:pPr>
        <w:ind w:left="3957" w:hanging="360"/>
      </w:pPr>
      <w:rPr>
        <w:rFonts w:cs="Times New Roman"/>
      </w:rPr>
    </w:lvl>
  </w:abstractNum>
  <w:abstractNum w:abstractNumId="2" w15:restartNumberingAfterBreak="0">
    <w:nsid w:val="02E82E07"/>
    <w:multiLevelType w:val="hybridMultilevel"/>
    <w:tmpl w:val="18446D98"/>
    <w:lvl w:ilvl="0" w:tplc="1DF6AEB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8505E"/>
    <w:multiLevelType w:val="hybridMultilevel"/>
    <w:tmpl w:val="02921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DE2615"/>
    <w:multiLevelType w:val="hybridMultilevel"/>
    <w:tmpl w:val="5306A37E"/>
    <w:lvl w:ilvl="0" w:tplc="A7C83828">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71A61"/>
    <w:multiLevelType w:val="hybridMultilevel"/>
    <w:tmpl w:val="F3E42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F73B4D"/>
    <w:multiLevelType w:val="hybridMultilevel"/>
    <w:tmpl w:val="C6183610"/>
    <w:lvl w:ilvl="0" w:tplc="94AAC6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964E36"/>
    <w:multiLevelType w:val="hybridMultilevel"/>
    <w:tmpl w:val="A09E7476"/>
    <w:lvl w:ilvl="0" w:tplc="DC24EA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D7F18A0"/>
    <w:multiLevelType w:val="hybridMultilevel"/>
    <w:tmpl w:val="B05A03BC"/>
    <w:lvl w:ilvl="0" w:tplc="B0821BF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AC2133"/>
    <w:multiLevelType w:val="hybridMultilevel"/>
    <w:tmpl w:val="C4DC9F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04E4E7F"/>
    <w:multiLevelType w:val="hybridMultilevel"/>
    <w:tmpl w:val="4ADA149E"/>
    <w:lvl w:ilvl="0" w:tplc="36CED73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6C25DF4"/>
    <w:multiLevelType w:val="hybridMultilevel"/>
    <w:tmpl w:val="97AE5826"/>
    <w:lvl w:ilvl="0" w:tplc="1DF6AEB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516422"/>
    <w:multiLevelType w:val="hybridMultilevel"/>
    <w:tmpl w:val="8B8AC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F057AC"/>
    <w:multiLevelType w:val="hybridMultilevel"/>
    <w:tmpl w:val="3374728E"/>
    <w:lvl w:ilvl="0" w:tplc="88B887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D34142"/>
    <w:multiLevelType w:val="hybridMultilevel"/>
    <w:tmpl w:val="6B540CA0"/>
    <w:lvl w:ilvl="0" w:tplc="F6BE760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45D94FAD"/>
    <w:multiLevelType w:val="hybridMultilevel"/>
    <w:tmpl w:val="415A6DC6"/>
    <w:lvl w:ilvl="0" w:tplc="88B88744">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025932"/>
    <w:multiLevelType w:val="hybridMultilevel"/>
    <w:tmpl w:val="3C2CDF8C"/>
    <w:lvl w:ilvl="0" w:tplc="99F6D7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9264CC"/>
    <w:multiLevelType w:val="hybridMultilevel"/>
    <w:tmpl w:val="2C74C10C"/>
    <w:lvl w:ilvl="0" w:tplc="1DF6AEB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AD4B89"/>
    <w:multiLevelType w:val="hybridMultilevel"/>
    <w:tmpl w:val="2C74C10C"/>
    <w:lvl w:ilvl="0" w:tplc="1DF6AEB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C31715"/>
    <w:multiLevelType w:val="hybridMultilevel"/>
    <w:tmpl w:val="8C10B24A"/>
    <w:lvl w:ilvl="0" w:tplc="1DF6AEB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41793C"/>
    <w:multiLevelType w:val="hybridMultilevel"/>
    <w:tmpl w:val="88905BB6"/>
    <w:lvl w:ilvl="0" w:tplc="AE4043AE">
      <w:start w:val="1"/>
      <w:numFmt w:val="decimal"/>
      <w:lvlText w:val="%1."/>
      <w:lvlJc w:val="left"/>
      <w:pPr>
        <w:ind w:left="344" w:hanging="360"/>
      </w:pPr>
      <w:rPr>
        <w:rFonts w:hint="default"/>
        <w:b w:val="0"/>
        <w:color w:val="auto"/>
      </w:rPr>
    </w:lvl>
    <w:lvl w:ilvl="1" w:tplc="04150019" w:tentative="1">
      <w:start w:val="1"/>
      <w:numFmt w:val="lowerLetter"/>
      <w:lvlText w:val="%2."/>
      <w:lvlJc w:val="left"/>
      <w:pPr>
        <w:ind w:left="1064" w:hanging="360"/>
      </w:pPr>
    </w:lvl>
    <w:lvl w:ilvl="2" w:tplc="0415001B" w:tentative="1">
      <w:start w:val="1"/>
      <w:numFmt w:val="lowerRoman"/>
      <w:lvlText w:val="%3."/>
      <w:lvlJc w:val="right"/>
      <w:pPr>
        <w:ind w:left="1784" w:hanging="180"/>
      </w:pPr>
    </w:lvl>
    <w:lvl w:ilvl="3" w:tplc="0415000F" w:tentative="1">
      <w:start w:val="1"/>
      <w:numFmt w:val="decimal"/>
      <w:lvlText w:val="%4."/>
      <w:lvlJc w:val="left"/>
      <w:pPr>
        <w:ind w:left="2504" w:hanging="360"/>
      </w:pPr>
    </w:lvl>
    <w:lvl w:ilvl="4" w:tplc="04150019" w:tentative="1">
      <w:start w:val="1"/>
      <w:numFmt w:val="lowerLetter"/>
      <w:lvlText w:val="%5."/>
      <w:lvlJc w:val="left"/>
      <w:pPr>
        <w:ind w:left="3224" w:hanging="360"/>
      </w:pPr>
    </w:lvl>
    <w:lvl w:ilvl="5" w:tplc="0415001B" w:tentative="1">
      <w:start w:val="1"/>
      <w:numFmt w:val="lowerRoman"/>
      <w:lvlText w:val="%6."/>
      <w:lvlJc w:val="right"/>
      <w:pPr>
        <w:ind w:left="3944" w:hanging="180"/>
      </w:pPr>
    </w:lvl>
    <w:lvl w:ilvl="6" w:tplc="0415000F" w:tentative="1">
      <w:start w:val="1"/>
      <w:numFmt w:val="decimal"/>
      <w:lvlText w:val="%7."/>
      <w:lvlJc w:val="left"/>
      <w:pPr>
        <w:ind w:left="4664" w:hanging="360"/>
      </w:pPr>
    </w:lvl>
    <w:lvl w:ilvl="7" w:tplc="04150019" w:tentative="1">
      <w:start w:val="1"/>
      <w:numFmt w:val="lowerLetter"/>
      <w:lvlText w:val="%8."/>
      <w:lvlJc w:val="left"/>
      <w:pPr>
        <w:ind w:left="5384" w:hanging="360"/>
      </w:pPr>
    </w:lvl>
    <w:lvl w:ilvl="8" w:tplc="0415001B" w:tentative="1">
      <w:start w:val="1"/>
      <w:numFmt w:val="lowerRoman"/>
      <w:lvlText w:val="%9."/>
      <w:lvlJc w:val="right"/>
      <w:pPr>
        <w:ind w:left="6104" w:hanging="180"/>
      </w:pPr>
    </w:lvl>
  </w:abstractNum>
  <w:abstractNum w:abstractNumId="21" w15:restartNumberingAfterBreak="0">
    <w:nsid w:val="66B157D8"/>
    <w:multiLevelType w:val="hybridMultilevel"/>
    <w:tmpl w:val="7EE23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9C6D0D"/>
    <w:multiLevelType w:val="hybridMultilevel"/>
    <w:tmpl w:val="2CEC9DEE"/>
    <w:lvl w:ilvl="0" w:tplc="37B8134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AA060C"/>
    <w:multiLevelType w:val="hybridMultilevel"/>
    <w:tmpl w:val="5F361E60"/>
    <w:lvl w:ilvl="0" w:tplc="88B887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B76F8A"/>
    <w:multiLevelType w:val="hybridMultilevel"/>
    <w:tmpl w:val="7228C8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2"/>
  </w:num>
  <w:num w:numId="3">
    <w:abstractNumId w:val="21"/>
  </w:num>
  <w:num w:numId="4">
    <w:abstractNumId w:val="4"/>
  </w:num>
  <w:num w:numId="5">
    <w:abstractNumId w:val="5"/>
  </w:num>
  <w:num w:numId="6">
    <w:abstractNumId w:val="19"/>
  </w:num>
  <w:num w:numId="7">
    <w:abstractNumId w:val="20"/>
  </w:num>
  <w:num w:numId="8">
    <w:abstractNumId w:val="12"/>
  </w:num>
  <w:num w:numId="9">
    <w:abstractNumId w:val="0"/>
  </w:num>
  <w:num w:numId="10">
    <w:abstractNumId w:val="1"/>
  </w:num>
  <w:num w:numId="11">
    <w:abstractNumId w:val="10"/>
  </w:num>
  <w:num w:numId="12">
    <w:abstractNumId w:val="6"/>
  </w:num>
  <w:num w:numId="13">
    <w:abstractNumId w:val="8"/>
  </w:num>
  <w:num w:numId="14">
    <w:abstractNumId w:val="24"/>
  </w:num>
  <w:num w:numId="15">
    <w:abstractNumId w:val="16"/>
  </w:num>
  <w:num w:numId="16">
    <w:abstractNumId w:val="11"/>
  </w:num>
  <w:num w:numId="17">
    <w:abstractNumId w:val="17"/>
  </w:num>
  <w:num w:numId="18">
    <w:abstractNumId w:val="14"/>
  </w:num>
  <w:num w:numId="19">
    <w:abstractNumId w:val="7"/>
  </w:num>
  <w:num w:numId="20">
    <w:abstractNumId w:val="18"/>
  </w:num>
  <w:num w:numId="21">
    <w:abstractNumId w:val="2"/>
  </w:num>
  <w:num w:numId="22">
    <w:abstractNumId w:val="13"/>
  </w:num>
  <w:num w:numId="23">
    <w:abstractNumId w:val="23"/>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33"/>
    <w:rsid w:val="00005AFD"/>
    <w:rsid w:val="0001335F"/>
    <w:rsid w:val="00022A87"/>
    <w:rsid w:val="00026130"/>
    <w:rsid w:val="00030726"/>
    <w:rsid w:val="00041093"/>
    <w:rsid w:val="00043464"/>
    <w:rsid w:val="00065DD4"/>
    <w:rsid w:val="00075029"/>
    <w:rsid w:val="00093C33"/>
    <w:rsid w:val="000B1582"/>
    <w:rsid w:val="000B40CF"/>
    <w:rsid w:val="000B5BF8"/>
    <w:rsid w:val="000B7826"/>
    <w:rsid w:val="000C21EC"/>
    <w:rsid w:val="000C7A61"/>
    <w:rsid w:val="000D07D7"/>
    <w:rsid w:val="000D544C"/>
    <w:rsid w:val="000E2B34"/>
    <w:rsid w:val="000E580D"/>
    <w:rsid w:val="001029D5"/>
    <w:rsid w:val="00117AC9"/>
    <w:rsid w:val="00124DA8"/>
    <w:rsid w:val="001475E7"/>
    <w:rsid w:val="0015415B"/>
    <w:rsid w:val="00156F5C"/>
    <w:rsid w:val="00161A40"/>
    <w:rsid w:val="00162C69"/>
    <w:rsid w:val="00171105"/>
    <w:rsid w:val="0019477D"/>
    <w:rsid w:val="001A064E"/>
    <w:rsid w:val="001A3951"/>
    <w:rsid w:val="001C37DB"/>
    <w:rsid w:val="001C55B0"/>
    <w:rsid w:val="001E7D90"/>
    <w:rsid w:val="002223E1"/>
    <w:rsid w:val="00222903"/>
    <w:rsid w:val="00232DF7"/>
    <w:rsid w:val="002446D7"/>
    <w:rsid w:val="00246F17"/>
    <w:rsid w:val="00252EE5"/>
    <w:rsid w:val="00255093"/>
    <w:rsid w:val="00272B19"/>
    <w:rsid w:val="002A2537"/>
    <w:rsid w:val="002A636A"/>
    <w:rsid w:val="002B022E"/>
    <w:rsid w:val="002B328C"/>
    <w:rsid w:val="002C6014"/>
    <w:rsid w:val="002D0B9D"/>
    <w:rsid w:val="002D558D"/>
    <w:rsid w:val="002D65EC"/>
    <w:rsid w:val="002D7732"/>
    <w:rsid w:val="002E37C3"/>
    <w:rsid w:val="003037DF"/>
    <w:rsid w:val="003046F0"/>
    <w:rsid w:val="00331E1D"/>
    <w:rsid w:val="00335939"/>
    <w:rsid w:val="00356B40"/>
    <w:rsid w:val="0036487C"/>
    <w:rsid w:val="003743A7"/>
    <w:rsid w:val="00381382"/>
    <w:rsid w:val="0038330C"/>
    <w:rsid w:val="003854CC"/>
    <w:rsid w:val="00393891"/>
    <w:rsid w:val="003C132E"/>
    <w:rsid w:val="003C1A42"/>
    <w:rsid w:val="003E7915"/>
    <w:rsid w:val="0040416F"/>
    <w:rsid w:val="00431735"/>
    <w:rsid w:val="00437210"/>
    <w:rsid w:val="004459DD"/>
    <w:rsid w:val="00446A76"/>
    <w:rsid w:val="004505E4"/>
    <w:rsid w:val="00466B61"/>
    <w:rsid w:val="004772BD"/>
    <w:rsid w:val="00497D84"/>
    <w:rsid w:val="004B23CC"/>
    <w:rsid w:val="004B5B12"/>
    <w:rsid w:val="004B778E"/>
    <w:rsid w:val="004E4CBB"/>
    <w:rsid w:val="004E703F"/>
    <w:rsid w:val="004F4755"/>
    <w:rsid w:val="00500CA0"/>
    <w:rsid w:val="0050764C"/>
    <w:rsid w:val="005100E2"/>
    <w:rsid w:val="005227FD"/>
    <w:rsid w:val="00524264"/>
    <w:rsid w:val="00525347"/>
    <w:rsid w:val="00560973"/>
    <w:rsid w:val="005636C2"/>
    <w:rsid w:val="00564CD5"/>
    <w:rsid w:val="00573E52"/>
    <w:rsid w:val="00576F53"/>
    <w:rsid w:val="00587E5E"/>
    <w:rsid w:val="005913F4"/>
    <w:rsid w:val="00595463"/>
    <w:rsid w:val="005B1250"/>
    <w:rsid w:val="005B19E8"/>
    <w:rsid w:val="005B1CB3"/>
    <w:rsid w:val="005B1F76"/>
    <w:rsid w:val="005B5EE0"/>
    <w:rsid w:val="005D5120"/>
    <w:rsid w:val="005F186A"/>
    <w:rsid w:val="005F1EFB"/>
    <w:rsid w:val="005F4E64"/>
    <w:rsid w:val="00601C03"/>
    <w:rsid w:val="00604C88"/>
    <w:rsid w:val="00621E1A"/>
    <w:rsid w:val="00623CB3"/>
    <w:rsid w:val="006276F0"/>
    <w:rsid w:val="006370FA"/>
    <w:rsid w:val="0064041D"/>
    <w:rsid w:val="006539A9"/>
    <w:rsid w:val="00666C66"/>
    <w:rsid w:val="00685AEF"/>
    <w:rsid w:val="00687224"/>
    <w:rsid w:val="00696F61"/>
    <w:rsid w:val="006A00E7"/>
    <w:rsid w:val="006A137F"/>
    <w:rsid w:val="006A1D98"/>
    <w:rsid w:val="006A466E"/>
    <w:rsid w:val="006B0F6E"/>
    <w:rsid w:val="006B4859"/>
    <w:rsid w:val="006B4910"/>
    <w:rsid w:val="006B534B"/>
    <w:rsid w:val="006B765C"/>
    <w:rsid w:val="006C3BC6"/>
    <w:rsid w:val="006C6D19"/>
    <w:rsid w:val="006C751C"/>
    <w:rsid w:val="006D060C"/>
    <w:rsid w:val="006D4214"/>
    <w:rsid w:val="006E562F"/>
    <w:rsid w:val="006E7824"/>
    <w:rsid w:val="006F65AC"/>
    <w:rsid w:val="00700137"/>
    <w:rsid w:val="00702399"/>
    <w:rsid w:val="00704A96"/>
    <w:rsid w:val="0070714F"/>
    <w:rsid w:val="00712E76"/>
    <w:rsid w:val="0071385D"/>
    <w:rsid w:val="00723FCD"/>
    <w:rsid w:val="007440D9"/>
    <w:rsid w:val="007448F5"/>
    <w:rsid w:val="007546AD"/>
    <w:rsid w:val="0076112E"/>
    <w:rsid w:val="0077593D"/>
    <w:rsid w:val="00780512"/>
    <w:rsid w:val="00791669"/>
    <w:rsid w:val="00792EDA"/>
    <w:rsid w:val="00793573"/>
    <w:rsid w:val="007A164F"/>
    <w:rsid w:val="007A3799"/>
    <w:rsid w:val="007B27B3"/>
    <w:rsid w:val="007B521A"/>
    <w:rsid w:val="007C7141"/>
    <w:rsid w:val="007D671A"/>
    <w:rsid w:val="007D7681"/>
    <w:rsid w:val="007E43AB"/>
    <w:rsid w:val="007F1573"/>
    <w:rsid w:val="0081156D"/>
    <w:rsid w:val="0081719C"/>
    <w:rsid w:val="00820BDB"/>
    <w:rsid w:val="0082153F"/>
    <w:rsid w:val="00831833"/>
    <w:rsid w:val="0087397B"/>
    <w:rsid w:val="00874E71"/>
    <w:rsid w:val="008815E8"/>
    <w:rsid w:val="00886891"/>
    <w:rsid w:val="008943B7"/>
    <w:rsid w:val="00894B7B"/>
    <w:rsid w:val="008B47CC"/>
    <w:rsid w:val="008B4E6E"/>
    <w:rsid w:val="008C5210"/>
    <w:rsid w:val="008C5379"/>
    <w:rsid w:val="008C66B5"/>
    <w:rsid w:val="008D53CF"/>
    <w:rsid w:val="008E5E69"/>
    <w:rsid w:val="008E652C"/>
    <w:rsid w:val="008E756B"/>
    <w:rsid w:val="008E7AD0"/>
    <w:rsid w:val="008F30EE"/>
    <w:rsid w:val="0091335C"/>
    <w:rsid w:val="009147A9"/>
    <w:rsid w:val="0091581C"/>
    <w:rsid w:val="00916244"/>
    <w:rsid w:val="00925F52"/>
    <w:rsid w:val="009427B5"/>
    <w:rsid w:val="00947764"/>
    <w:rsid w:val="0094790A"/>
    <w:rsid w:val="00965D49"/>
    <w:rsid w:val="00970635"/>
    <w:rsid w:val="009A0064"/>
    <w:rsid w:val="009A181D"/>
    <w:rsid w:val="009B538D"/>
    <w:rsid w:val="009C1438"/>
    <w:rsid w:val="009C54D8"/>
    <w:rsid w:val="009D3D11"/>
    <w:rsid w:val="009D525E"/>
    <w:rsid w:val="009D59DD"/>
    <w:rsid w:val="009F1FFB"/>
    <w:rsid w:val="009F3BE3"/>
    <w:rsid w:val="00A00687"/>
    <w:rsid w:val="00A1029B"/>
    <w:rsid w:val="00A11201"/>
    <w:rsid w:val="00A151C3"/>
    <w:rsid w:val="00A23F67"/>
    <w:rsid w:val="00A25B64"/>
    <w:rsid w:val="00A267AF"/>
    <w:rsid w:val="00A30192"/>
    <w:rsid w:val="00A3036A"/>
    <w:rsid w:val="00A307FD"/>
    <w:rsid w:val="00A328FB"/>
    <w:rsid w:val="00A36EEC"/>
    <w:rsid w:val="00A40C31"/>
    <w:rsid w:val="00A61AD0"/>
    <w:rsid w:val="00A63DF8"/>
    <w:rsid w:val="00A82CFB"/>
    <w:rsid w:val="00A84353"/>
    <w:rsid w:val="00AB3561"/>
    <w:rsid w:val="00AB6F9C"/>
    <w:rsid w:val="00AB724F"/>
    <w:rsid w:val="00AC798E"/>
    <w:rsid w:val="00AD1A23"/>
    <w:rsid w:val="00AE1081"/>
    <w:rsid w:val="00AE3412"/>
    <w:rsid w:val="00AE3ECB"/>
    <w:rsid w:val="00B009B5"/>
    <w:rsid w:val="00B078DD"/>
    <w:rsid w:val="00B16446"/>
    <w:rsid w:val="00B223F1"/>
    <w:rsid w:val="00B22951"/>
    <w:rsid w:val="00B32FE7"/>
    <w:rsid w:val="00B33145"/>
    <w:rsid w:val="00B35D7B"/>
    <w:rsid w:val="00B35E6D"/>
    <w:rsid w:val="00B447F6"/>
    <w:rsid w:val="00B502D0"/>
    <w:rsid w:val="00B628CC"/>
    <w:rsid w:val="00B96EF2"/>
    <w:rsid w:val="00B97DC9"/>
    <w:rsid w:val="00BA416D"/>
    <w:rsid w:val="00BA489E"/>
    <w:rsid w:val="00BB0DC8"/>
    <w:rsid w:val="00BB61FA"/>
    <w:rsid w:val="00BC1FB0"/>
    <w:rsid w:val="00BD022A"/>
    <w:rsid w:val="00BD2415"/>
    <w:rsid w:val="00BD2FE5"/>
    <w:rsid w:val="00BF143D"/>
    <w:rsid w:val="00BF293D"/>
    <w:rsid w:val="00BF6BC1"/>
    <w:rsid w:val="00C040DF"/>
    <w:rsid w:val="00C20AFF"/>
    <w:rsid w:val="00C21EE2"/>
    <w:rsid w:val="00C529A7"/>
    <w:rsid w:val="00C5654C"/>
    <w:rsid w:val="00C56C9F"/>
    <w:rsid w:val="00C60DDB"/>
    <w:rsid w:val="00CA1B22"/>
    <w:rsid w:val="00CA402A"/>
    <w:rsid w:val="00CB224B"/>
    <w:rsid w:val="00CB4BC1"/>
    <w:rsid w:val="00CB5551"/>
    <w:rsid w:val="00CB7660"/>
    <w:rsid w:val="00CD2049"/>
    <w:rsid w:val="00CF2B35"/>
    <w:rsid w:val="00CF3E37"/>
    <w:rsid w:val="00CF778E"/>
    <w:rsid w:val="00D1187C"/>
    <w:rsid w:val="00D12C24"/>
    <w:rsid w:val="00D17FC3"/>
    <w:rsid w:val="00D21652"/>
    <w:rsid w:val="00D21D52"/>
    <w:rsid w:val="00D37CB4"/>
    <w:rsid w:val="00D407B1"/>
    <w:rsid w:val="00D477D9"/>
    <w:rsid w:val="00D53597"/>
    <w:rsid w:val="00D639FA"/>
    <w:rsid w:val="00D63F5D"/>
    <w:rsid w:val="00D841D7"/>
    <w:rsid w:val="00D843E3"/>
    <w:rsid w:val="00D868C2"/>
    <w:rsid w:val="00DA3D26"/>
    <w:rsid w:val="00DA6366"/>
    <w:rsid w:val="00DD2A55"/>
    <w:rsid w:val="00DE649E"/>
    <w:rsid w:val="00DF6251"/>
    <w:rsid w:val="00E104E2"/>
    <w:rsid w:val="00E10FB6"/>
    <w:rsid w:val="00E23246"/>
    <w:rsid w:val="00E24762"/>
    <w:rsid w:val="00E2479A"/>
    <w:rsid w:val="00E932E0"/>
    <w:rsid w:val="00EA0938"/>
    <w:rsid w:val="00EA3062"/>
    <w:rsid w:val="00EB2593"/>
    <w:rsid w:val="00EB28F5"/>
    <w:rsid w:val="00EB5C28"/>
    <w:rsid w:val="00EB7616"/>
    <w:rsid w:val="00EC2EAD"/>
    <w:rsid w:val="00EC3AF8"/>
    <w:rsid w:val="00EE5944"/>
    <w:rsid w:val="00EF4CD2"/>
    <w:rsid w:val="00EF57CF"/>
    <w:rsid w:val="00EF72C7"/>
    <w:rsid w:val="00F10948"/>
    <w:rsid w:val="00F20F8D"/>
    <w:rsid w:val="00F25D7A"/>
    <w:rsid w:val="00F41EB7"/>
    <w:rsid w:val="00F42580"/>
    <w:rsid w:val="00F75079"/>
    <w:rsid w:val="00F77389"/>
    <w:rsid w:val="00F808D1"/>
    <w:rsid w:val="00F845FA"/>
    <w:rsid w:val="00F851B3"/>
    <w:rsid w:val="00F92DB1"/>
    <w:rsid w:val="00F96EF7"/>
    <w:rsid w:val="00FA75ED"/>
    <w:rsid w:val="00FB0650"/>
    <w:rsid w:val="00FC4378"/>
    <w:rsid w:val="00FF5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E17E"/>
  <w15:chartTrackingRefBased/>
  <w15:docId w15:val="{94A41663-71DB-4961-8C22-DBD61A47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2C24"/>
    <w:pPr>
      <w:ind w:left="720"/>
      <w:contextualSpacing/>
    </w:pPr>
  </w:style>
  <w:style w:type="paragraph" w:customStyle="1" w:styleId="Przypisdolny">
    <w:name w:val="Przypis dolny"/>
    <w:basedOn w:val="Normalny"/>
    <w:uiPriority w:val="99"/>
    <w:rsid w:val="000B40CF"/>
    <w:pPr>
      <w:suppressAutoHyphens/>
      <w:autoSpaceDE w:val="0"/>
      <w:autoSpaceDN w:val="0"/>
      <w:adjustRightInd w:val="0"/>
      <w:spacing w:after="0" w:line="360" w:lineRule="auto"/>
      <w:ind w:left="339" w:hanging="339"/>
    </w:pPr>
    <w:rPr>
      <w:rFonts w:ascii="Calibri" w:eastAsia="NSimSun" w:hAnsi="Calibri" w:cs="Arial"/>
      <w:kern w:val="1"/>
      <w:sz w:val="20"/>
      <w:szCs w:val="20"/>
      <w:lang w:eastAsia="zh-CN" w:bidi="hi-IN"/>
    </w:rPr>
  </w:style>
  <w:style w:type="character" w:styleId="Odwoanieprzypisudolnego">
    <w:name w:val="footnote reference"/>
    <w:basedOn w:val="Domylnaczcionkaakapitu"/>
    <w:uiPriority w:val="99"/>
    <w:semiHidden/>
    <w:unhideWhenUsed/>
    <w:rsid w:val="000B40CF"/>
    <w:rPr>
      <w:rFonts w:cs="Times New Roman"/>
      <w:vertAlign w:val="superscript"/>
    </w:rPr>
  </w:style>
  <w:style w:type="character" w:styleId="Odwoaniedokomentarza">
    <w:name w:val="annotation reference"/>
    <w:basedOn w:val="Domylnaczcionkaakapitu"/>
    <w:uiPriority w:val="99"/>
    <w:semiHidden/>
    <w:unhideWhenUsed/>
    <w:rsid w:val="007448F5"/>
    <w:rPr>
      <w:sz w:val="16"/>
      <w:szCs w:val="16"/>
    </w:rPr>
  </w:style>
  <w:style w:type="paragraph" w:styleId="Tekstkomentarza">
    <w:name w:val="annotation text"/>
    <w:basedOn w:val="Normalny"/>
    <w:link w:val="TekstkomentarzaZnak"/>
    <w:uiPriority w:val="99"/>
    <w:semiHidden/>
    <w:unhideWhenUsed/>
    <w:rsid w:val="007448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48F5"/>
    <w:rPr>
      <w:sz w:val="20"/>
      <w:szCs w:val="20"/>
    </w:rPr>
  </w:style>
  <w:style w:type="paragraph" w:styleId="Tematkomentarza">
    <w:name w:val="annotation subject"/>
    <w:basedOn w:val="Tekstkomentarza"/>
    <w:next w:val="Tekstkomentarza"/>
    <w:link w:val="TematkomentarzaZnak"/>
    <w:uiPriority w:val="99"/>
    <w:semiHidden/>
    <w:unhideWhenUsed/>
    <w:rsid w:val="007448F5"/>
    <w:rPr>
      <w:b/>
      <w:bCs/>
    </w:rPr>
  </w:style>
  <w:style w:type="character" w:customStyle="1" w:styleId="TematkomentarzaZnak">
    <w:name w:val="Temat komentarza Znak"/>
    <w:basedOn w:val="TekstkomentarzaZnak"/>
    <w:link w:val="Tematkomentarza"/>
    <w:uiPriority w:val="99"/>
    <w:semiHidden/>
    <w:rsid w:val="007448F5"/>
    <w:rPr>
      <w:b/>
      <w:bCs/>
      <w:sz w:val="20"/>
      <w:szCs w:val="20"/>
    </w:rPr>
  </w:style>
  <w:style w:type="paragraph" w:styleId="Tekstdymka">
    <w:name w:val="Balloon Text"/>
    <w:basedOn w:val="Normalny"/>
    <w:link w:val="TekstdymkaZnak"/>
    <w:uiPriority w:val="99"/>
    <w:semiHidden/>
    <w:unhideWhenUsed/>
    <w:rsid w:val="007448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48F5"/>
    <w:rPr>
      <w:rFonts w:ascii="Segoe UI" w:hAnsi="Segoe UI" w:cs="Segoe UI"/>
      <w:sz w:val="18"/>
      <w:szCs w:val="18"/>
    </w:rPr>
  </w:style>
  <w:style w:type="character" w:customStyle="1" w:styleId="markedcontent">
    <w:name w:val="markedcontent"/>
    <w:basedOn w:val="Domylnaczcionkaakapitu"/>
    <w:rsid w:val="001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24652">
      <w:bodyDiv w:val="1"/>
      <w:marLeft w:val="0"/>
      <w:marRight w:val="0"/>
      <w:marTop w:val="0"/>
      <w:marBottom w:val="0"/>
      <w:divBdr>
        <w:top w:val="none" w:sz="0" w:space="0" w:color="auto"/>
        <w:left w:val="none" w:sz="0" w:space="0" w:color="auto"/>
        <w:bottom w:val="none" w:sz="0" w:space="0" w:color="auto"/>
        <w:right w:val="none" w:sz="0" w:space="0" w:color="auto"/>
      </w:divBdr>
      <w:divsChild>
        <w:div w:id="2126265597">
          <w:marLeft w:val="0"/>
          <w:marRight w:val="0"/>
          <w:marTop w:val="0"/>
          <w:marBottom w:val="0"/>
          <w:divBdr>
            <w:top w:val="none" w:sz="0" w:space="0" w:color="auto"/>
            <w:left w:val="none" w:sz="0" w:space="0" w:color="auto"/>
            <w:bottom w:val="none" w:sz="0" w:space="0" w:color="auto"/>
            <w:right w:val="none" w:sz="0" w:space="0" w:color="auto"/>
          </w:divBdr>
          <w:divsChild>
            <w:div w:id="432945277">
              <w:marLeft w:val="0"/>
              <w:marRight w:val="0"/>
              <w:marTop w:val="0"/>
              <w:marBottom w:val="0"/>
              <w:divBdr>
                <w:top w:val="none" w:sz="0" w:space="0" w:color="auto"/>
                <w:left w:val="none" w:sz="0" w:space="0" w:color="auto"/>
                <w:bottom w:val="none" w:sz="0" w:space="0" w:color="auto"/>
                <w:right w:val="none" w:sz="0" w:space="0" w:color="auto"/>
              </w:divBdr>
            </w:div>
            <w:div w:id="2091006275">
              <w:marLeft w:val="0"/>
              <w:marRight w:val="0"/>
              <w:marTop w:val="0"/>
              <w:marBottom w:val="0"/>
              <w:divBdr>
                <w:top w:val="none" w:sz="0" w:space="0" w:color="auto"/>
                <w:left w:val="none" w:sz="0" w:space="0" w:color="auto"/>
                <w:bottom w:val="none" w:sz="0" w:space="0" w:color="auto"/>
                <w:right w:val="none" w:sz="0" w:space="0" w:color="auto"/>
              </w:divBdr>
              <w:divsChild>
                <w:div w:id="533232158">
                  <w:marLeft w:val="0"/>
                  <w:marRight w:val="0"/>
                  <w:marTop w:val="0"/>
                  <w:marBottom w:val="0"/>
                  <w:divBdr>
                    <w:top w:val="none" w:sz="0" w:space="0" w:color="auto"/>
                    <w:left w:val="none" w:sz="0" w:space="0" w:color="auto"/>
                    <w:bottom w:val="none" w:sz="0" w:space="0" w:color="auto"/>
                    <w:right w:val="none" w:sz="0" w:space="0" w:color="auto"/>
                  </w:divBdr>
                </w:div>
              </w:divsChild>
            </w:div>
            <w:div w:id="1081832718">
              <w:marLeft w:val="0"/>
              <w:marRight w:val="0"/>
              <w:marTop w:val="0"/>
              <w:marBottom w:val="0"/>
              <w:divBdr>
                <w:top w:val="none" w:sz="0" w:space="0" w:color="auto"/>
                <w:left w:val="none" w:sz="0" w:space="0" w:color="auto"/>
                <w:bottom w:val="none" w:sz="0" w:space="0" w:color="auto"/>
                <w:right w:val="none" w:sz="0" w:space="0" w:color="auto"/>
              </w:divBdr>
              <w:divsChild>
                <w:div w:id="1755468537">
                  <w:marLeft w:val="0"/>
                  <w:marRight w:val="0"/>
                  <w:marTop w:val="0"/>
                  <w:marBottom w:val="0"/>
                  <w:divBdr>
                    <w:top w:val="none" w:sz="0" w:space="0" w:color="auto"/>
                    <w:left w:val="none" w:sz="0" w:space="0" w:color="auto"/>
                    <w:bottom w:val="none" w:sz="0" w:space="0" w:color="auto"/>
                    <w:right w:val="none" w:sz="0" w:space="0" w:color="auto"/>
                  </w:divBdr>
                </w:div>
              </w:divsChild>
            </w:div>
            <w:div w:id="2022733578">
              <w:marLeft w:val="0"/>
              <w:marRight w:val="0"/>
              <w:marTop w:val="0"/>
              <w:marBottom w:val="0"/>
              <w:divBdr>
                <w:top w:val="none" w:sz="0" w:space="0" w:color="auto"/>
                <w:left w:val="none" w:sz="0" w:space="0" w:color="auto"/>
                <w:bottom w:val="none" w:sz="0" w:space="0" w:color="auto"/>
                <w:right w:val="none" w:sz="0" w:space="0" w:color="auto"/>
              </w:divBdr>
              <w:divsChild>
                <w:div w:id="1273052908">
                  <w:marLeft w:val="0"/>
                  <w:marRight w:val="0"/>
                  <w:marTop w:val="0"/>
                  <w:marBottom w:val="0"/>
                  <w:divBdr>
                    <w:top w:val="none" w:sz="0" w:space="0" w:color="auto"/>
                    <w:left w:val="none" w:sz="0" w:space="0" w:color="auto"/>
                    <w:bottom w:val="none" w:sz="0" w:space="0" w:color="auto"/>
                    <w:right w:val="none" w:sz="0" w:space="0" w:color="auto"/>
                  </w:divBdr>
                </w:div>
              </w:divsChild>
            </w:div>
            <w:div w:id="1100831612">
              <w:marLeft w:val="0"/>
              <w:marRight w:val="0"/>
              <w:marTop w:val="0"/>
              <w:marBottom w:val="0"/>
              <w:divBdr>
                <w:top w:val="none" w:sz="0" w:space="0" w:color="auto"/>
                <w:left w:val="none" w:sz="0" w:space="0" w:color="auto"/>
                <w:bottom w:val="none" w:sz="0" w:space="0" w:color="auto"/>
                <w:right w:val="none" w:sz="0" w:space="0" w:color="auto"/>
              </w:divBdr>
              <w:divsChild>
                <w:div w:id="1504080726">
                  <w:marLeft w:val="0"/>
                  <w:marRight w:val="0"/>
                  <w:marTop w:val="0"/>
                  <w:marBottom w:val="0"/>
                  <w:divBdr>
                    <w:top w:val="none" w:sz="0" w:space="0" w:color="auto"/>
                    <w:left w:val="none" w:sz="0" w:space="0" w:color="auto"/>
                    <w:bottom w:val="none" w:sz="0" w:space="0" w:color="auto"/>
                    <w:right w:val="none" w:sz="0" w:space="0" w:color="auto"/>
                  </w:divBdr>
                </w:div>
              </w:divsChild>
            </w:div>
            <w:div w:id="1432971414">
              <w:marLeft w:val="0"/>
              <w:marRight w:val="0"/>
              <w:marTop w:val="0"/>
              <w:marBottom w:val="0"/>
              <w:divBdr>
                <w:top w:val="none" w:sz="0" w:space="0" w:color="auto"/>
                <w:left w:val="none" w:sz="0" w:space="0" w:color="auto"/>
                <w:bottom w:val="none" w:sz="0" w:space="0" w:color="auto"/>
                <w:right w:val="none" w:sz="0" w:space="0" w:color="auto"/>
              </w:divBdr>
              <w:divsChild>
                <w:div w:id="1121463158">
                  <w:marLeft w:val="0"/>
                  <w:marRight w:val="0"/>
                  <w:marTop w:val="0"/>
                  <w:marBottom w:val="0"/>
                  <w:divBdr>
                    <w:top w:val="none" w:sz="0" w:space="0" w:color="auto"/>
                    <w:left w:val="none" w:sz="0" w:space="0" w:color="auto"/>
                    <w:bottom w:val="none" w:sz="0" w:space="0" w:color="auto"/>
                    <w:right w:val="none" w:sz="0" w:space="0" w:color="auto"/>
                  </w:divBdr>
                </w:div>
              </w:divsChild>
            </w:div>
            <w:div w:id="1846360819">
              <w:marLeft w:val="0"/>
              <w:marRight w:val="0"/>
              <w:marTop w:val="0"/>
              <w:marBottom w:val="0"/>
              <w:divBdr>
                <w:top w:val="none" w:sz="0" w:space="0" w:color="auto"/>
                <w:left w:val="none" w:sz="0" w:space="0" w:color="auto"/>
                <w:bottom w:val="none" w:sz="0" w:space="0" w:color="auto"/>
                <w:right w:val="none" w:sz="0" w:space="0" w:color="auto"/>
              </w:divBdr>
              <w:divsChild>
                <w:div w:id="1846901087">
                  <w:marLeft w:val="0"/>
                  <w:marRight w:val="0"/>
                  <w:marTop w:val="0"/>
                  <w:marBottom w:val="0"/>
                  <w:divBdr>
                    <w:top w:val="none" w:sz="0" w:space="0" w:color="auto"/>
                    <w:left w:val="none" w:sz="0" w:space="0" w:color="auto"/>
                    <w:bottom w:val="none" w:sz="0" w:space="0" w:color="auto"/>
                    <w:right w:val="none" w:sz="0" w:space="0" w:color="auto"/>
                  </w:divBdr>
                </w:div>
              </w:divsChild>
            </w:div>
            <w:div w:id="704254060">
              <w:marLeft w:val="0"/>
              <w:marRight w:val="0"/>
              <w:marTop w:val="0"/>
              <w:marBottom w:val="0"/>
              <w:divBdr>
                <w:top w:val="none" w:sz="0" w:space="0" w:color="auto"/>
                <w:left w:val="none" w:sz="0" w:space="0" w:color="auto"/>
                <w:bottom w:val="none" w:sz="0" w:space="0" w:color="auto"/>
                <w:right w:val="none" w:sz="0" w:space="0" w:color="auto"/>
              </w:divBdr>
              <w:divsChild>
                <w:div w:id="3417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1880">
          <w:marLeft w:val="0"/>
          <w:marRight w:val="0"/>
          <w:marTop w:val="0"/>
          <w:marBottom w:val="0"/>
          <w:divBdr>
            <w:top w:val="none" w:sz="0" w:space="0" w:color="auto"/>
            <w:left w:val="none" w:sz="0" w:space="0" w:color="auto"/>
            <w:bottom w:val="none" w:sz="0" w:space="0" w:color="auto"/>
            <w:right w:val="none" w:sz="0" w:space="0" w:color="auto"/>
          </w:divBdr>
          <w:divsChild>
            <w:div w:id="1464077257">
              <w:marLeft w:val="0"/>
              <w:marRight w:val="0"/>
              <w:marTop w:val="0"/>
              <w:marBottom w:val="0"/>
              <w:divBdr>
                <w:top w:val="none" w:sz="0" w:space="0" w:color="auto"/>
                <w:left w:val="none" w:sz="0" w:space="0" w:color="auto"/>
                <w:bottom w:val="none" w:sz="0" w:space="0" w:color="auto"/>
                <w:right w:val="none" w:sz="0" w:space="0" w:color="auto"/>
              </w:divBdr>
            </w:div>
            <w:div w:id="1130055546">
              <w:marLeft w:val="0"/>
              <w:marRight w:val="0"/>
              <w:marTop w:val="0"/>
              <w:marBottom w:val="0"/>
              <w:divBdr>
                <w:top w:val="none" w:sz="0" w:space="0" w:color="auto"/>
                <w:left w:val="none" w:sz="0" w:space="0" w:color="auto"/>
                <w:bottom w:val="none" w:sz="0" w:space="0" w:color="auto"/>
                <w:right w:val="none" w:sz="0" w:space="0" w:color="auto"/>
              </w:divBdr>
              <w:divsChild>
                <w:div w:id="436416040">
                  <w:marLeft w:val="0"/>
                  <w:marRight w:val="0"/>
                  <w:marTop w:val="0"/>
                  <w:marBottom w:val="0"/>
                  <w:divBdr>
                    <w:top w:val="none" w:sz="0" w:space="0" w:color="auto"/>
                    <w:left w:val="none" w:sz="0" w:space="0" w:color="auto"/>
                    <w:bottom w:val="none" w:sz="0" w:space="0" w:color="auto"/>
                    <w:right w:val="none" w:sz="0" w:space="0" w:color="auto"/>
                  </w:divBdr>
                </w:div>
              </w:divsChild>
            </w:div>
            <w:div w:id="1636596913">
              <w:marLeft w:val="0"/>
              <w:marRight w:val="0"/>
              <w:marTop w:val="0"/>
              <w:marBottom w:val="0"/>
              <w:divBdr>
                <w:top w:val="none" w:sz="0" w:space="0" w:color="auto"/>
                <w:left w:val="none" w:sz="0" w:space="0" w:color="auto"/>
                <w:bottom w:val="none" w:sz="0" w:space="0" w:color="auto"/>
                <w:right w:val="none" w:sz="0" w:space="0" w:color="auto"/>
              </w:divBdr>
              <w:divsChild>
                <w:div w:id="914441003">
                  <w:marLeft w:val="0"/>
                  <w:marRight w:val="0"/>
                  <w:marTop w:val="0"/>
                  <w:marBottom w:val="0"/>
                  <w:divBdr>
                    <w:top w:val="none" w:sz="0" w:space="0" w:color="auto"/>
                    <w:left w:val="none" w:sz="0" w:space="0" w:color="auto"/>
                    <w:bottom w:val="none" w:sz="0" w:space="0" w:color="auto"/>
                    <w:right w:val="none" w:sz="0" w:space="0" w:color="auto"/>
                  </w:divBdr>
                </w:div>
              </w:divsChild>
            </w:div>
            <w:div w:id="1285118249">
              <w:marLeft w:val="0"/>
              <w:marRight w:val="0"/>
              <w:marTop w:val="0"/>
              <w:marBottom w:val="0"/>
              <w:divBdr>
                <w:top w:val="none" w:sz="0" w:space="0" w:color="auto"/>
                <w:left w:val="none" w:sz="0" w:space="0" w:color="auto"/>
                <w:bottom w:val="none" w:sz="0" w:space="0" w:color="auto"/>
                <w:right w:val="none" w:sz="0" w:space="0" w:color="auto"/>
              </w:divBdr>
              <w:divsChild>
                <w:div w:id="1194922117">
                  <w:marLeft w:val="0"/>
                  <w:marRight w:val="0"/>
                  <w:marTop w:val="0"/>
                  <w:marBottom w:val="0"/>
                  <w:divBdr>
                    <w:top w:val="none" w:sz="0" w:space="0" w:color="auto"/>
                    <w:left w:val="none" w:sz="0" w:space="0" w:color="auto"/>
                    <w:bottom w:val="none" w:sz="0" w:space="0" w:color="auto"/>
                    <w:right w:val="none" w:sz="0" w:space="0" w:color="auto"/>
                  </w:divBdr>
                </w:div>
              </w:divsChild>
            </w:div>
            <w:div w:id="180048608">
              <w:marLeft w:val="0"/>
              <w:marRight w:val="0"/>
              <w:marTop w:val="0"/>
              <w:marBottom w:val="0"/>
              <w:divBdr>
                <w:top w:val="none" w:sz="0" w:space="0" w:color="auto"/>
                <w:left w:val="none" w:sz="0" w:space="0" w:color="auto"/>
                <w:bottom w:val="none" w:sz="0" w:space="0" w:color="auto"/>
                <w:right w:val="none" w:sz="0" w:space="0" w:color="auto"/>
              </w:divBdr>
              <w:divsChild>
                <w:div w:id="6109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8</Pages>
  <Words>2749</Words>
  <Characters>16496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19207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Kamiński</dc:creator>
  <cp:keywords/>
  <dc:description/>
  <cp:lastModifiedBy>Andrzej Kamiński</cp:lastModifiedBy>
  <cp:revision>543</cp:revision>
  <dcterms:created xsi:type="dcterms:W3CDTF">2024-08-29T12:17:00Z</dcterms:created>
  <dcterms:modified xsi:type="dcterms:W3CDTF">2025-03-11T10:39:00Z</dcterms:modified>
</cp:coreProperties>
</file>